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0980299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E175050" w:rsidR="009921A7" w:rsidRPr="006066B9" w:rsidRDefault="000818F4" w:rsidP="004D0DF5">
            <w:pPr>
              <w:spacing w:after="0"/>
              <w:jc w:val="center"/>
              <w:rPr>
                <w:rFonts w:ascii="Arial" w:hAnsi="Arial" w:cs="Arial"/>
              </w:rPr>
            </w:pPr>
            <w:r>
              <w:rPr>
                <w:rStyle w:val="normaltextrun"/>
                <w:rFonts w:ascii="Arial" w:hAnsi="Arial" w:cs="Arial"/>
                <w:color w:val="000000"/>
                <w:bdr w:val="none" w:sz="0" w:space="0" w:color="auto" w:frame="1"/>
                <w:lang w:val="en-AU"/>
              </w:rPr>
              <w:t>Business Studies (Agribusiness)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7A823E7" w:rsidR="009921A7" w:rsidRPr="006066B9" w:rsidRDefault="00C3679D"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5983864" w:edGrp="everyone" w:colFirst="1" w:colLast="1"/>
            <w:permEnd w:id="180980299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F4259B5" w:rsidR="009921A7" w:rsidRPr="006066B9" w:rsidRDefault="000818F4" w:rsidP="004D0DF5">
            <w:pPr>
              <w:spacing w:after="0"/>
              <w:jc w:val="center"/>
              <w:rPr>
                <w:rFonts w:ascii="Arial" w:hAnsi="Arial" w:cs="Arial"/>
              </w:rPr>
            </w:pPr>
            <w:r>
              <w:rPr>
                <w:rStyle w:val="normaltextrun"/>
                <w:rFonts w:ascii="Arial" w:hAnsi="Arial" w:cs="Arial"/>
                <w:color w:val="000000"/>
                <w:bdr w:val="none" w:sz="0" w:space="0" w:color="auto" w:frame="1"/>
                <w:lang w:val="en-AU"/>
              </w:rPr>
              <w:t>91870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87622FE" w:rsidR="009921A7" w:rsidRPr="006066B9" w:rsidRDefault="00C3679D" w:rsidP="004D0DF5">
            <w:pPr>
              <w:spacing w:after="0"/>
              <w:jc w:val="center"/>
              <w:rPr>
                <w:rFonts w:ascii="Arial" w:hAnsi="Arial" w:cs="Arial"/>
              </w:rPr>
            </w:pPr>
            <w:r>
              <w:rPr>
                <w:rFonts w:ascii="Arial" w:hAnsi="Arial" w:cs="Arial"/>
              </w:rPr>
              <w:t>1</w:t>
            </w:r>
          </w:p>
        </w:tc>
      </w:tr>
      <w:permEnd w:id="3598386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54BDAFA" w:rsidR="009921A7" w:rsidRPr="006066B9" w:rsidRDefault="000818F4" w:rsidP="009921A7">
            <w:pPr>
              <w:spacing w:after="0"/>
              <w:rPr>
                <w:rFonts w:ascii="Arial" w:hAnsi="Arial" w:cs="Arial"/>
              </w:rPr>
            </w:pPr>
            <w:r>
              <w:rPr>
                <w:rStyle w:val="normaltextrun"/>
                <w:rFonts w:ascii="Arial" w:hAnsi="Arial" w:cs="Arial"/>
                <w:color w:val="000000"/>
                <w:shd w:val="clear" w:color="auto" w:fill="FFFFFF"/>
                <w:lang w:val="en-AU"/>
              </w:rPr>
              <w:t>Analyse the effect of financing options of a strategic capital expenditure decision on a business.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7294E73" w:rsidR="009921A7" w:rsidRPr="006066B9" w:rsidRDefault="00C3679D"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A2C8F4D" w:rsidR="005D40BC" w:rsidRPr="006066B9" w:rsidRDefault="000818F4" w:rsidP="005D40BC">
            <w:pPr>
              <w:spacing w:after="0"/>
              <w:rPr>
                <w:rFonts w:ascii="Arial" w:hAnsi="Arial" w:cs="Arial"/>
                <w:lang w:val="en-GB"/>
              </w:rPr>
            </w:pPr>
            <w:r>
              <w:rPr>
                <w:rStyle w:val="normaltextrun"/>
                <w:rFonts w:ascii="Arial" w:hAnsi="Arial" w:cs="Arial"/>
                <w:color w:val="000000"/>
                <w:shd w:val="clear" w:color="auto" w:fill="FFFFFF"/>
                <w:lang w:val="en-AU"/>
              </w:rPr>
              <w:t>Analyse the effect of financing options of a strategic capital expenditure decision on a business.</w:t>
            </w:r>
            <w:r>
              <w:rPr>
                <w:rStyle w:val="eop"/>
                <w:rFonts w:ascii="Arial" w:hAnsi="Arial" w:cs="Arial"/>
                <w:color w:val="000000"/>
                <w:shd w:val="clear" w:color="auto" w:fill="FFFFFF"/>
              </w:rPr>
              <w:t> </w:t>
            </w:r>
          </w:p>
        </w:tc>
        <w:tc>
          <w:tcPr>
            <w:tcW w:w="4573" w:type="dxa"/>
            <w:gridSpan w:val="6"/>
          </w:tcPr>
          <w:p w14:paraId="1D93F859" w14:textId="3FD4859D" w:rsidR="005D40BC" w:rsidRPr="006066B9" w:rsidRDefault="00C3679D" w:rsidP="005D40BC">
            <w:pPr>
              <w:spacing w:after="0"/>
              <w:rPr>
                <w:rFonts w:ascii="Arial" w:hAnsi="Arial" w:cs="Arial"/>
                <w:lang w:val="en-GB"/>
              </w:rPr>
            </w:pPr>
            <w:r>
              <w:rPr>
                <w:rStyle w:val="normaltextrun"/>
                <w:rFonts w:ascii="Arial" w:hAnsi="Arial" w:cs="Arial"/>
                <w:color w:val="000000"/>
                <w:shd w:val="clear" w:color="auto" w:fill="FFFFFF"/>
                <w:lang w:val="en-AU"/>
              </w:rPr>
              <w:t>Analyse, in-depth, the effect of financing options of a strategic capital expenditure decision on a business.</w:t>
            </w:r>
            <w:r>
              <w:rPr>
                <w:rStyle w:val="eop"/>
                <w:rFonts w:ascii="Arial" w:hAnsi="Arial" w:cs="Arial"/>
                <w:color w:val="000000"/>
                <w:shd w:val="clear" w:color="auto" w:fill="FFFFFF"/>
              </w:rPr>
              <w:t> </w:t>
            </w:r>
          </w:p>
        </w:tc>
        <w:tc>
          <w:tcPr>
            <w:tcW w:w="5066" w:type="dxa"/>
            <w:gridSpan w:val="3"/>
          </w:tcPr>
          <w:p w14:paraId="50AB3FEE" w14:textId="78D706EC" w:rsidR="005D40BC" w:rsidRPr="006066B9" w:rsidRDefault="00C3679D" w:rsidP="005D40BC">
            <w:pPr>
              <w:spacing w:after="0"/>
              <w:rPr>
                <w:rFonts w:ascii="Arial" w:hAnsi="Arial" w:cs="Arial"/>
                <w:lang w:val="en-GB"/>
              </w:rPr>
            </w:pPr>
            <w:r>
              <w:rPr>
                <w:rStyle w:val="normaltextrun"/>
                <w:rFonts w:ascii="Arial" w:hAnsi="Arial" w:cs="Arial"/>
                <w:color w:val="000000"/>
                <w:shd w:val="clear" w:color="auto" w:fill="FFFFFF"/>
                <w:lang w:val="en-AU"/>
              </w:rPr>
              <w:t>Comprehensively analyse the effect of financing options of a strategic capital expenditure decision on a business.</w:t>
            </w:r>
            <w:r>
              <w:rPr>
                <w:rStyle w:val="eop"/>
                <w:rFonts w:ascii="Arial" w:hAnsi="Arial" w:cs="Arial"/>
                <w:color w:val="000000"/>
                <w:shd w:val="clear" w:color="auto" w:fill="FFFFFF"/>
              </w:rPr>
              <w:t> </w:t>
            </w:r>
            <w:bookmarkStart w:id="1" w:name="_GoBack"/>
            <w:bookmarkEnd w:id="1"/>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3679D">
        <w:trPr>
          <w:trHeight w:val="289"/>
        </w:trPr>
        <w:tc>
          <w:tcPr>
            <w:tcW w:w="4565" w:type="dxa"/>
            <w:gridSpan w:val="6"/>
            <w:shd w:val="clear" w:color="auto" w:fill="auto"/>
          </w:tcPr>
          <w:p w14:paraId="243FA06F" w14:textId="064AEE2D" w:rsidR="00994BA6" w:rsidRPr="006066B9" w:rsidRDefault="00C3679D" w:rsidP="00970599">
            <w:pPr>
              <w:spacing w:after="0"/>
              <w:rPr>
                <w:rFonts w:ascii="Arial" w:hAnsi="Arial" w:cs="Arial"/>
              </w:rPr>
            </w:pPr>
            <w:permStart w:id="1988390868" w:edGrp="everyone" w:colFirst="4" w:colLast="4"/>
            <w:permStart w:id="569340138" w:edGrp="everyone" w:colFirst="5" w:colLast="5"/>
            <w:permStart w:id="291317785" w:edGrp="everyone" w:colFirst="1" w:colLast="1"/>
            <w:r>
              <w:rPr>
                <w:rStyle w:val="normaltextrun"/>
                <w:rFonts w:ascii="Arial" w:hAnsi="Arial" w:cs="Arial"/>
                <w:color w:val="000000"/>
                <w:shd w:val="clear" w:color="auto" w:fill="FFFFFF"/>
                <w:lang w:val="en-AU"/>
              </w:rPr>
              <w:t>Explaining the effect of at least two financing options of a strategic capital expenditure decision.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37D952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CF3F3E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3679D">
        <w:trPr>
          <w:trHeight w:val="289"/>
        </w:trPr>
        <w:tc>
          <w:tcPr>
            <w:tcW w:w="4565" w:type="dxa"/>
            <w:gridSpan w:val="6"/>
            <w:shd w:val="clear" w:color="auto" w:fill="auto"/>
          </w:tcPr>
          <w:p w14:paraId="51324483" w14:textId="62D47DD1" w:rsidR="00994BA6" w:rsidRPr="006066B9" w:rsidRDefault="00C3679D" w:rsidP="00994BA6">
            <w:pPr>
              <w:spacing w:after="0"/>
              <w:rPr>
                <w:rFonts w:ascii="Arial" w:hAnsi="Arial" w:cs="Arial"/>
              </w:rPr>
            </w:pPr>
            <w:permStart w:id="1656165499" w:edGrp="everyone" w:colFirst="4" w:colLast="4"/>
            <w:permStart w:id="1742689941" w:edGrp="everyone" w:colFirst="5" w:colLast="5"/>
            <w:permStart w:id="1550611425" w:edGrp="everyone" w:colFirst="1" w:colLast="1"/>
            <w:permEnd w:id="1988390868"/>
            <w:permEnd w:id="569340138"/>
            <w:permEnd w:id="291317785"/>
            <w:r>
              <w:rPr>
                <w:rStyle w:val="normaltextrun"/>
                <w:rFonts w:ascii="Arial" w:hAnsi="Arial" w:cs="Arial"/>
                <w:color w:val="000000"/>
                <w:shd w:val="clear" w:color="auto" w:fill="FFFFFF"/>
              </w:rPr>
              <w:t>Explaining the consequences of each option on the business.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C72645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8F3567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3679D">
        <w:trPr>
          <w:trHeight w:val="289"/>
        </w:trPr>
        <w:tc>
          <w:tcPr>
            <w:tcW w:w="4565" w:type="dxa"/>
            <w:gridSpan w:val="6"/>
            <w:shd w:val="clear" w:color="auto" w:fill="auto"/>
          </w:tcPr>
          <w:p w14:paraId="1B875923" w14:textId="0F547333" w:rsidR="00994BA6" w:rsidRPr="006066B9" w:rsidRDefault="00C3679D" w:rsidP="00994BA6">
            <w:pPr>
              <w:spacing w:after="0"/>
              <w:rPr>
                <w:rFonts w:ascii="Arial" w:hAnsi="Arial" w:cs="Arial"/>
              </w:rPr>
            </w:pPr>
            <w:permStart w:id="28317350" w:edGrp="everyone" w:colFirst="4" w:colLast="4"/>
            <w:permStart w:id="1079599125" w:edGrp="everyone" w:colFirst="5" w:colLast="5"/>
            <w:permStart w:id="623976957" w:edGrp="everyone" w:colFirst="2" w:colLast="2"/>
            <w:permEnd w:id="1656165499"/>
            <w:permEnd w:id="1742689941"/>
            <w:permEnd w:id="1550611425"/>
            <w:r>
              <w:rPr>
                <w:rStyle w:val="normaltextrun"/>
                <w:rFonts w:ascii="Arial" w:hAnsi="Arial" w:cs="Arial"/>
                <w:color w:val="000000"/>
                <w:shd w:val="clear" w:color="auto" w:fill="FFFFFF"/>
              </w:rPr>
              <w:t>Thoroughly explaining at least two financing options of a strategic capital expenditure decision.</w:t>
            </w:r>
          </w:p>
        </w:tc>
        <w:tc>
          <w:tcPr>
            <w:tcW w:w="992" w:type="dxa"/>
            <w:gridSpan w:val="3"/>
            <w:shd w:val="clear" w:color="auto" w:fill="BFBFBF" w:themeFill="background1" w:themeFillShade="BF"/>
            <w:vAlign w:val="center"/>
          </w:tcPr>
          <w:p w14:paraId="32734A0A" w14:textId="52B9F8C3"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501CAA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3679D">
        <w:trPr>
          <w:trHeight w:val="289"/>
        </w:trPr>
        <w:tc>
          <w:tcPr>
            <w:tcW w:w="4565" w:type="dxa"/>
            <w:gridSpan w:val="6"/>
            <w:shd w:val="clear" w:color="auto" w:fill="auto"/>
          </w:tcPr>
          <w:p w14:paraId="6D0325AE" w14:textId="7F6862D9" w:rsidR="00994BA6" w:rsidRPr="006066B9" w:rsidRDefault="00C3679D" w:rsidP="00994BA6">
            <w:pPr>
              <w:spacing w:after="0"/>
              <w:rPr>
                <w:rFonts w:ascii="Arial" w:hAnsi="Arial" w:cs="Arial"/>
              </w:rPr>
            </w:pPr>
            <w:permStart w:id="1383030395" w:edGrp="everyone" w:colFirst="4" w:colLast="4"/>
            <w:permStart w:id="78065680" w:edGrp="everyone" w:colFirst="5" w:colLast="5"/>
            <w:permStart w:id="1157131739" w:edGrp="everyone" w:colFirst="2" w:colLast="2"/>
            <w:permEnd w:id="28317350"/>
            <w:permEnd w:id="1079599125"/>
            <w:permEnd w:id="623976957"/>
            <w:r>
              <w:rPr>
                <w:rStyle w:val="normaltextrun"/>
                <w:rFonts w:ascii="Arial" w:hAnsi="Arial" w:cs="Arial"/>
                <w:color w:val="000000"/>
                <w:shd w:val="clear" w:color="auto" w:fill="FFFFFF"/>
                <w:lang w:val="en-AU"/>
              </w:rPr>
              <w:t>Inclusion of examination of the consequences of each option, using financial and non-financial information, and selecting the best option.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1208693"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6EBD97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3679D">
        <w:trPr>
          <w:trHeight w:val="289"/>
        </w:trPr>
        <w:tc>
          <w:tcPr>
            <w:tcW w:w="4565" w:type="dxa"/>
            <w:gridSpan w:val="6"/>
            <w:shd w:val="clear" w:color="auto" w:fill="auto"/>
          </w:tcPr>
          <w:p w14:paraId="11582291" w14:textId="39EBBDA3" w:rsidR="00994BA6" w:rsidRPr="006066B9" w:rsidRDefault="00C3679D" w:rsidP="00994BA6">
            <w:pPr>
              <w:spacing w:after="0"/>
              <w:rPr>
                <w:rFonts w:ascii="Arial" w:hAnsi="Arial" w:cs="Arial"/>
              </w:rPr>
            </w:pPr>
            <w:permStart w:id="532290231" w:edGrp="everyone" w:colFirst="4" w:colLast="4"/>
            <w:permStart w:id="1370443699" w:edGrp="everyone" w:colFirst="5" w:colLast="5"/>
            <w:permStart w:id="1715086784" w:edGrp="everyone" w:colFirst="3" w:colLast="3"/>
            <w:permEnd w:id="1383030395"/>
            <w:permEnd w:id="78065680"/>
            <w:permEnd w:id="1157131739"/>
            <w:r>
              <w:rPr>
                <w:rStyle w:val="normaltextrun"/>
                <w:rFonts w:ascii="Arial" w:hAnsi="Arial" w:cs="Arial"/>
                <w:color w:val="000000"/>
                <w:shd w:val="clear" w:color="auto" w:fill="FFFFFF"/>
                <w:lang w:val="en-AU"/>
              </w:rPr>
              <w:t xml:space="preserve">Evaluating the </w:t>
            </w:r>
            <w:r>
              <w:rPr>
                <w:rStyle w:val="normaltextrun"/>
                <w:rFonts w:ascii="Arial" w:hAnsi="Arial" w:cs="Arial"/>
                <w:color w:val="000000"/>
                <w:shd w:val="clear" w:color="auto" w:fill="FFFFFF"/>
              </w:rPr>
              <w:t>effect of financing options of a strategic capital expenditure decision.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5F5B22C"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554F2320"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3679D">
        <w:trPr>
          <w:trHeight w:val="289"/>
        </w:trPr>
        <w:tc>
          <w:tcPr>
            <w:tcW w:w="4565" w:type="dxa"/>
            <w:gridSpan w:val="6"/>
            <w:shd w:val="clear" w:color="auto" w:fill="auto"/>
          </w:tcPr>
          <w:p w14:paraId="3BAB0BC5" w14:textId="0BD51A79" w:rsidR="00B11E2A" w:rsidRPr="006066B9" w:rsidRDefault="00C3679D" w:rsidP="00994BA6">
            <w:pPr>
              <w:spacing w:after="0"/>
              <w:rPr>
                <w:rFonts w:ascii="Arial" w:hAnsi="Arial" w:cs="Arial"/>
              </w:rPr>
            </w:pPr>
            <w:permStart w:id="337278750" w:edGrp="everyone" w:colFirst="4" w:colLast="4"/>
            <w:permStart w:id="1682791462" w:edGrp="everyone" w:colFirst="5" w:colLast="5"/>
            <w:permStart w:id="1914962195" w:edGrp="everyone" w:colFirst="3" w:colLast="3"/>
            <w:permEnd w:id="532290231"/>
            <w:permEnd w:id="1370443699"/>
            <w:permEnd w:id="1715086784"/>
            <w:r>
              <w:rPr>
                <w:rStyle w:val="normaltextrun"/>
                <w:rFonts w:ascii="Arial" w:hAnsi="Arial" w:cs="Arial"/>
                <w:color w:val="000000"/>
                <w:shd w:val="clear" w:color="auto" w:fill="FFFFFF"/>
                <w:lang w:val="en-AU"/>
              </w:rPr>
              <w:t>Justifying the best option for the business by evaluating the impact of the option on the business.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7D4DDA1C"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8739AF0"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337278750"/>
      <w:permEnd w:id="1682791462"/>
      <w:permEnd w:id="191496219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6769680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352393424" w:edGrp="everyone" w:colFirst="2" w:colLast="2"/>
            <w:permEnd w:id="76769680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56706476" w:edGrp="everyone" w:colFirst="2" w:colLast="2"/>
            <w:permEnd w:id="35239342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76887702" w:edGrp="everyone" w:colFirst="5" w:colLast="5"/>
            <w:permStart w:id="829901709" w:edGrp="everyone" w:colFirst="1" w:colLast="1"/>
            <w:permStart w:id="1315338760" w:edGrp="everyone" w:colFirst="2" w:colLast="2"/>
            <w:permStart w:id="1531796621" w:edGrp="everyone" w:colFirst="3" w:colLast="3"/>
            <w:permStart w:id="1302551042" w:edGrp="everyone" w:colFirst="4" w:colLast="4"/>
            <w:permEnd w:id="25670647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76887702"/>
      <w:permEnd w:id="829901709"/>
      <w:permEnd w:id="1315338760"/>
      <w:permEnd w:id="1531796621"/>
      <w:permEnd w:id="130255104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PersonalInformation/>
  <w:removeDateAndTime/>
  <w:proofState w:spelling="clean" w:grammar="clean"/>
  <w:documentProtection w:edit="readOnly" w:enforcement="1" w:cryptProviderType="rsaAES" w:cryptAlgorithmClass="hash" w:cryptAlgorithmType="typeAny" w:cryptAlgorithmSid="14" w:cryptSpinCount="100000" w:hash="T7m2WlOy2Fc5kT9Xc1lXqZK3OG6JPyfl0ZP0o0ofcJoTNui5q5wQGe7HEa5FBdW7doBGB7bYcqzJEED1HPh+Wg==" w:salt="MApuDlbHZhrW+ymjstRJ0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818F4"/>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26741"/>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3679D"/>
    <w:rsid w:val="00C4142C"/>
    <w:rsid w:val="00C45D7C"/>
    <w:rsid w:val="00C46B50"/>
    <w:rsid w:val="00C83E8D"/>
    <w:rsid w:val="00C94DC5"/>
    <w:rsid w:val="00CB61C1"/>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36692"/>
    <w:rsid w:val="00F50CF8"/>
    <w:rsid w:val="00F54D70"/>
    <w:rsid w:val="00F764E2"/>
    <w:rsid w:val="00F81EBF"/>
    <w:rsid w:val="00F9388C"/>
    <w:rsid w:val="00FC0ECF"/>
    <w:rsid w:val="00FC6F65"/>
    <w:rsid w:val="00FD1AD4"/>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818F4"/>
  </w:style>
  <w:style w:type="character" w:customStyle="1" w:styleId="eop">
    <w:name w:val="eop"/>
    <w:basedOn w:val="DefaultParagraphFont"/>
    <w:rsid w:val="00081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2586</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2022-03-10T23:51:00Z</dcterms:created>
  <dcterms:modified xsi:type="dcterms:W3CDTF">2022-03-14T21:20:00Z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