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966D8" w14:textId="77777777" w:rsidR="00530F18" w:rsidRDefault="00530F18" w:rsidP="00212C53"/>
    <w:p w14:paraId="374B3886" w14:textId="43D3BC89" w:rsidR="0075027C" w:rsidRPr="004B365D" w:rsidRDefault="005D77BF"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01D6ADD7" w14:textId="77777777" w:rsidTr="008A142C">
        <w:trPr>
          <w:trHeight w:val="425"/>
        </w:trPr>
        <w:tc>
          <w:tcPr>
            <w:tcW w:w="1985" w:type="dxa"/>
            <w:tcBorders>
              <w:right w:val="single" w:sz="4" w:space="0" w:color="auto"/>
            </w:tcBorders>
            <w:shd w:val="clear" w:color="auto" w:fill="F2F2F2" w:themeFill="background1" w:themeFillShade="F2"/>
            <w:vAlign w:val="center"/>
          </w:tcPr>
          <w:p w14:paraId="5BC42E2A"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102BF806" w14:textId="5C069842" w:rsidR="005C77DB" w:rsidRPr="00644755" w:rsidRDefault="005D77BF" w:rsidP="000D22C4">
            <w:pPr>
              <w:rPr>
                <w:rFonts w:asciiTheme="minorHAnsi" w:hAnsiTheme="minorHAnsi"/>
              </w:rPr>
            </w:pPr>
            <w:r>
              <w:t>27840</w:t>
            </w:r>
          </w:p>
        </w:tc>
      </w:tr>
      <w:tr w:rsidR="005C77DB" w14:paraId="3F6E108B" w14:textId="77777777" w:rsidTr="008A142C">
        <w:trPr>
          <w:trHeight w:val="425"/>
        </w:trPr>
        <w:tc>
          <w:tcPr>
            <w:tcW w:w="1985" w:type="dxa"/>
            <w:shd w:val="clear" w:color="auto" w:fill="F2F2F2" w:themeFill="background1" w:themeFillShade="F2"/>
            <w:vAlign w:val="center"/>
          </w:tcPr>
          <w:p w14:paraId="23D7B24D"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24DFF95C" w14:textId="699911B7" w:rsidR="005C77DB" w:rsidRPr="00235FFE" w:rsidRDefault="005D77BF" w:rsidP="000D22C4">
            <w:r>
              <w:t>Evaluate a concept of justice in relation to an actual situation</w:t>
            </w:r>
          </w:p>
        </w:tc>
      </w:tr>
      <w:tr w:rsidR="00235FFE" w14:paraId="413A0381" w14:textId="77777777" w:rsidTr="008A142C">
        <w:trPr>
          <w:trHeight w:val="425"/>
        </w:trPr>
        <w:tc>
          <w:tcPr>
            <w:tcW w:w="1985" w:type="dxa"/>
            <w:shd w:val="clear" w:color="auto" w:fill="F2F2F2" w:themeFill="background1" w:themeFillShade="F2"/>
            <w:vAlign w:val="center"/>
          </w:tcPr>
          <w:p w14:paraId="7C7D8154"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75D775BD" w14:textId="3903BBB5" w:rsidR="005C77DB" w:rsidRPr="00235FFE" w:rsidRDefault="005D77BF" w:rsidP="000D22C4">
            <w:r>
              <w:t>3</w:t>
            </w:r>
          </w:p>
        </w:tc>
        <w:tc>
          <w:tcPr>
            <w:tcW w:w="1417" w:type="dxa"/>
            <w:shd w:val="clear" w:color="auto" w:fill="F2F2F2" w:themeFill="background1" w:themeFillShade="F2"/>
            <w:vAlign w:val="center"/>
          </w:tcPr>
          <w:p w14:paraId="65CCC82C"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7C282B34" w14:textId="7100A7DF" w:rsidR="005C77DB" w:rsidRPr="00235FFE" w:rsidRDefault="005D77BF" w:rsidP="000D22C4">
            <w:r>
              <w:t>4</w:t>
            </w:r>
          </w:p>
        </w:tc>
        <w:tc>
          <w:tcPr>
            <w:tcW w:w="1417" w:type="dxa"/>
            <w:shd w:val="clear" w:color="auto" w:fill="F2F2F2" w:themeFill="background1" w:themeFillShade="F2"/>
            <w:vAlign w:val="center"/>
          </w:tcPr>
          <w:p w14:paraId="2C0E6752"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3F9E9153" w14:textId="2B6B9BB2" w:rsidR="005C77DB" w:rsidRPr="00235FFE" w:rsidRDefault="005D77BF" w:rsidP="000D22C4">
            <w:r>
              <w:t>3</w:t>
            </w:r>
          </w:p>
        </w:tc>
      </w:tr>
    </w:tbl>
    <w:p w14:paraId="69A54A58" w14:textId="77777777" w:rsidR="000F014C" w:rsidRPr="003E2601" w:rsidRDefault="000F014C" w:rsidP="00885350">
      <w:pPr>
        <w:pStyle w:val="ASMHeading2"/>
      </w:pPr>
      <w:r w:rsidRPr="003E2601">
        <w:t xml:space="preserve">Assessor Guidelines </w:t>
      </w:r>
    </w:p>
    <w:p w14:paraId="0522140C"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3FDF2218" w14:textId="77777777" w:rsidTr="002030CB">
        <w:tc>
          <w:tcPr>
            <w:tcW w:w="9072" w:type="dxa"/>
            <w:shd w:val="clear" w:color="auto" w:fill="E2F1F4"/>
          </w:tcPr>
          <w:p w14:paraId="0767D06D" w14:textId="77777777" w:rsidR="00D0053D" w:rsidRPr="002030CB" w:rsidRDefault="00D0053D" w:rsidP="00D0053D">
            <w:pPr>
              <w:pStyle w:val="Heading2"/>
              <w:rPr>
                <w:rStyle w:val="Strong"/>
              </w:rPr>
            </w:pPr>
            <w:r w:rsidRPr="002030CB">
              <w:rPr>
                <w:rStyle w:val="Strong"/>
              </w:rPr>
              <w:t>Note</w:t>
            </w:r>
            <w:r>
              <w:rPr>
                <w:rStyle w:val="Strong"/>
              </w:rPr>
              <w:t>s</w:t>
            </w:r>
          </w:p>
          <w:p w14:paraId="34B3A4B0"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6AC1CB87" w14:textId="482A0809" w:rsidR="00D0053D" w:rsidRDefault="00D0053D" w:rsidP="00D0053D">
            <w:r w:rsidRPr="004F5058">
              <w:t>Assessors must manage authenticity for any assessment from a public source, because</w:t>
            </w:r>
            <w:r>
              <w:t xml:space="preserve"> </w:t>
            </w:r>
            <w:proofErr w:type="spellStart"/>
            <w:r w:rsidR="00126BFB">
              <w:t>ākonga</w:t>
            </w:r>
            <w:proofErr w:type="spellEnd"/>
            <w:r w:rsidR="00126BFB">
              <w:t>/learner</w:t>
            </w:r>
            <w:r w:rsidRPr="004F5058">
              <w:t xml:space="preserve">s may have access to the assessment schedule or </w:t>
            </w:r>
            <w:proofErr w:type="spellStart"/>
            <w:r w:rsidR="00126BFB">
              <w:t>ākonga</w:t>
            </w:r>
            <w:proofErr w:type="spellEnd"/>
            <w:r w:rsidR="00126BFB">
              <w:t>/learner</w:t>
            </w:r>
            <w:r w:rsidRPr="004F5058">
              <w:t xml:space="preserve"> exemplar material. Use of</w:t>
            </w:r>
            <w:r>
              <w:t xml:space="preserve"> </w:t>
            </w:r>
            <w:r w:rsidRPr="004F5058">
              <w:t xml:space="preserve">this assessment resource without modification may mean that </w:t>
            </w:r>
            <w:proofErr w:type="spellStart"/>
            <w:r w:rsidR="00126BFB">
              <w:t>ākonga</w:t>
            </w:r>
            <w:proofErr w:type="spellEnd"/>
            <w:r w:rsidR="00126BFB">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27A9E0D9"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3B23A067" w14:textId="77777777" w:rsidR="00D0053D" w:rsidRDefault="00D0053D" w:rsidP="00D0053D">
            <w:pPr>
              <w:rPr>
                <w:rFonts w:eastAsia="Mulish" w:cs="Mulish"/>
                <w:color w:val="0563C1"/>
              </w:rPr>
            </w:pPr>
            <w:r w:rsidRPr="00FF4202">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FF4202">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60CD5267" w14:textId="672171E4"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126BFB" w:rsidRPr="004823D3">
              <w:t>ākonga</w:t>
            </w:r>
            <w:proofErr w:type="spellEnd"/>
            <w:r w:rsidR="00126BFB" w:rsidRPr="004823D3">
              <w:t>/learner</w:t>
            </w:r>
            <w:r w:rsidRPr="75F2CE7F">
              <w:rPr>
                <w:rFonts w:eastAsia="Inter" w:cs="Inter"/>
                <w:szCs w:val="22"/>
              </w:rPr>
              <w:t xml:space="preserve"> with too much assessment.</w:t>
            </w:r>
          </w:p>
        </w:tc>
      </w:tr>
    </w:tbl>
    <w:p w14:paraId="6E2BC30A" w14:textId="77777777" w:rsidR="00474691" w:rsidRDefault="00474691" w:rsidP="00212C53"/>
    <w:p w14:paraId="1FE64C0C"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5D77BF">
        <w:rPr>
          <w:rStyle w:val="PageNumber"/>
          <w:noProof/>
          <w:lang w:val="en-GB"/>
        </w:rPr>
        <w:t>2</w:t>
      </w:r>
      <w:r w:rsidRPr="00EE39FF">
        <w:rPr>
          <w:rStyle w:val="PageNumber"/>
          <w:lang w:val="en-GB"/>
        </w:rPr>
        <w:fldChar w:fldCharType="end"/>
      </w:r>
    </w:p>
    <w:p w14:paraId="6100341C"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5D77BF">
        <w:rPr>
          <w:rStyle w:val="PageNumber"/>
          <w:noProof/>
          <w:lang w:val="en-GB"/>
        </w:rPr>
        <w:t>2</w:t>
      </w:r>
      <w:r w:rsidRPr="00EE39FF">
        <w:rPr>
          <w:rStyle w:val="PageNumber"/>
          <w:lang w:val="en-GB"/>
        </w:rPr>
        <w:fldChar w:fldCharType="end"/>
      </w:r>
    </w:p>
    <w:p w14:paraId="4ACAAC2F" w14:textId="77777777" w:rsidR="00D119A9" w:rsidRDefault="00D119A9">
      <w:pPr>
        <w:spacing w:before="0" w:after="0"/>
        <w:rPr>
          <w:rFonts w:ascii="Mulish" w:eastAsiaTheme="majorEastAsia" w:hAnsi="Mulish" w:cstheme="majorBidi"/>
          <w:b/>
          <w:bCs/>
          <w:color w:val="005A69"/>
          <w:sz w:val="28"/>
          <w:szCs w:val="28"/>
        </w:rPr>
      </w:pPr>
      <w:r>
        <w:rPr>
          <w:b/>
          <w:bCs/>
          <w:color w:val="005A69"/>
          <w:sz w:val="28"/>
          <w:szCs w:val="28"/>
        </w:rPr>
        <w:br w:type="page"/>
      </w:r>
    </w:p>
    <w:p w14:paraId="5FDC0883" w14:textId="115A285A"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53903DAC" w14:textId="33D3716C" w:rsidR="005D77BF" w:rsidRPr="00CB0D64" w:rsidRDefault="005D77BF" w:rsidP="005D77BF">
      <w:r w:rsidRPr="00CB0D64">
        <w:t xml:space="preserve">In this activity, </w:t>
      </w:r>
      <w:proofErr w:type="spellStart"/>
      <w:r w:rsidR="00126BFB">
        <w:t>ākonga</w:t>
      </w:r>
      <w:proofErr w:type="spellEnd"/>
      <w:r w:rsidR="00126BFB">
        <w:t>/learner</w:t>
      </w:r>
      <w:r w:rsidRPr="00CB0D64">
        <w:t>s will evaluate a concept of justice in relation to an actual situation.</w:t>
      </w:r>
    </w:p>
    <w:p w14:paraId="5F9ADC34" w14:textId="77777777" w:rsidR="005D77BF" w:rsidRPr="00CB0D64" w:rsidRDefault="005D77BF" w:rsidP="005D77BF">
      <w:r w:rsidRPr="00CB0D64">
        <w:t>The actual situation relates to an actual significant case from past, present, New Zealand or overseas law, or to a particular area of law or piece of legislation. Significance will be determined by the case’s legal and/or social and/or political impact.</w:t>
      </w:r>
    </w:p>
    <w:p w14:paraId="76E47879"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0979F019" w14:textId="77777777" w:rsidR="005D77BF" w:rsidRPr="00CB0D64" w:rsidRDefault="005D77BF" w:rsidP="005D77BF">
      <w:pPr>
        <w:pStyle w:val="Bullet"/>
      </w:pPr>
      <w:r w:rsidRPr="00CB0D64">
        <w:t xml:space="preserve">For award with </w:t>
      </w:r>
      <w:r w:rsidRPr="00CB0D64">
        <w:rPr>
          <w:b/>
          <w:i/>
        </w:rPr>
        <w:t>Achieved</w:t>
      </w:r>
      <w:r w:rsidRPr="00CB0D64">
        <w:t>, a concept of justice is evaluated in relation to its application to an actual situation. The evaluation compares different viewpoints in relation to the application of a concept of</w:t>
      </w:r>
      <w:r w:rsidRPr="00CB0D64">
        <w:rPr>
          <w:spacing w:val="-32"/>
        </w:rPr>
        <w:t xml:space="preserve"> </w:t>
      </w:r>
      <w:r w:rsidRPr="00CB0D64">
        <w:t>justice.</w:t>
      </w:r>
    </w:p>
    <w:p w14:paraId="25FCB5BE" w14:textId="77777777" w:rsidR="005D77BF" w:rsidRPr="00CB0D64" w:rsidRDefault="005D77BF" w:rsidP="005D77BF">
      <w:pPr>
        <w:pStyle w:val="Bullet"/>
      </w:pPr>
      <w:r w:rsidRPr="00CB0D64">
        <w:t xml:space="preserve">For award with </w:t>
      </w:r>
      <w:r w:rsidRPr="004E4C65">
        <w:rPr>
          <w:b/>
          <w:bCs/>
          <w:i/>
          <w:iCs/>
        </w:rPr>
        <w:t>Merit</w:t>
      </w:r>
      <w:r w:rsidRPr="00CB0D64">
        <w:t xml:space="preserve">, the in-depth evaluation of a concept of justice in relation to an actual situation is demonstrated by: </w:t>
      </w:r>
    </w:p>
    <w:p w14:paraId="6AD4F883" w14:textId="77777777" w:rsidR="005D77BF" w:rsidRPr="00CB0D64" w:rsidRDefault="005D77BF" w:rsidP="005D77BF">
      <w:pPr>
        <w:pStyle w:val="Bullet"/>
        <w:numPr>
          <w:ilvl w:val="0"/>
          <w:numId w:val="11"/>
        </w:numPr>
      </w:pPr>
      <w:r w:rsidRPr="00CB0D64">
        <w:t>discussing one strength and one weakness of a concept of justice;</w:t>
      </w:r>
    </w:p>
    <w:p w14:paraId="074EA62A" w14:textId="77777777" w:rsidR="005D77BF" w:rsidRPr="00CB0D64" w:rsidRDefault="005D77BF" w:rsidP="005D77BF">
      <w:pPr>
        <w:pStyle w:val="Bullet"/>
        <w:numPr>
          <w:ilvl w:val="0"/>
          <w:numId w:val="11"/>
        </w:numPr>
      </w:pPr>
      <w:r w:rsidRPr="00CB0D64">
        <w:t>discussing a range of differing viewpoints in relation to the application of a concept of justice.</w:t>
      </w:r>
    </w:p>
    <w:p w14:paraId="6F495460" w14:textId="77777777" w:rsidR="005D77BF" w:rsidRPr="00CB0D64" w:rsidRDefault="005D77BF" w:rsidP="005D77BF">
      <w:pPr>
        <w:pStyle w:val="Bullet"/>
        <w:numPr>
          <w:ilvl w:val="0"/>
          <w:numId w:val="11"/>
        </w:numPr>
      </w:pPr>
      <w:r w:rsidRPr="00CB0D64">
        <w:t>selecting and applying relevant supporting detail.</w:t>
      </w:r>
    </w:p>
    <w:p w14:paraId="6B36CCC6" w14:textId="77777777" w:rsidR="005D77BF" w:rsidRPr="00CB0D64" w:rsidRDefault="005D77BF" w:rsidP="005D77BF">
      <w:pPr>
        <w:pStyle w:val="Bullet"/>
      </w:pPr>
      <w:r w:rsidRPr="00CB0D64">
        <w:t xml:space="preserve">For award with </w:t>
      </w:r>
      <w:r w:rsidRPr="004E4C65">
        <w:rPr>
          <w:b/>
          <w:bCs/>
          <w:i/>
          <w:iCs/>
        </w:rPr>
        <w:t>Excellence</w:t>
      </w:r>
      <w:r w:rsidRPr="00CB0D64">
        <w:t xml:space="preserve">, the comprehensive evaluation of a concept of justice in relation to an actual situation is demonstrated by </w:t>
      </w:r>
    </w:p>
    <w:p w14:paraId="305AC955" w14:textId="77777777" w:rsidR="005D77BF" w:rsidRPr="00CB0D64" w:rsidRDefault="005D77BF" w:rsidP="005D77BF">
      <w:pPr>
        <w:pStyle w:val="Bullet"/>
        <w:numPr>
          <w:ilvl w:val="0"/>
          <w:numId w:val="11"/>
        </w:numPr>
      </w:pPr>
      <w:r w:rsidRPr="00CB0D64">
        <w:t>assessing the validity of differing viewpoints in relation to the application of a concept of justice</w:t>
      </w:r>
    </w:p>
    <w:p w14:paraId="25EA9008" w14:textId="77777777" w:rsidR="005D77BF" w:rsidRPr="00CB0D64" w:rsidRDefault="005D77BF" w:rsidP="005D77BF">
      <w:pPr>
        <w:pStyle w:val="Bullet"/>
        <w:numPr>
          <w:ilvl w:val="0"/>
          <w:numId w:val="11"/>
        </w:numPr>
      </w:pPr>
      <w:r w:rsidRPr="00CB0D64">
        <w:t>selecting and applying a range of relevant supporting detail;</w:t>
      </w:r>
    </w:p>
    <w:p w14:paraId="32A447B1" w14:textId="77777777" w:rsidR="005D77BF" w:rsidRPr="00CB0D64" w:rsidRDefault="005D77BF" w:rsidP="005D77BF">
      <w:pPr>
        <w:pStyle w:val="Bullet"/>
        <w:numPr>
          <w:ilvl w:val="0"/>
          <w:numId w:val="11"/>
        </w:numPr>
      </w:pPr>
      <w:r w:rsidRPr="00CB0D64">
        <w:t>considering actual and/or possible consequences: consequences may be for any one of but not limited to:</w:t>
      </w:r>
    </w:p>
    <w:p w14:paraId="635F2166" w14:textId="77777777" w:rsidR="005D77BF" w:rsidRPr="00CB0D64" w:rsidRDefault="005D77BF" w:rsidP="005D77BF">
      <w:pPr>
        <w:pStyle w:val="Bullet"/>
        <w:numPr>
          <w:ilvl w:val="0"/>
          <w:numId w:val="11"/>
        </w:numPr>
      </w:pPr>
      <w:r w:rsidRPr="00CB0D64">
        <w:t>future law making</w:t>
      </w:r>
    </w:p>
    <w:p w14:paraId="53912690" w14:textId="77777777" w:rsidR="005D77BF" w:rsidRPr="00CB0D64" w:rsidRDefault="005D77BF" w:rsidP="005D77BF">
      <w:pPr>
        <w:pStyle w:val="Bullet"/>
        <w:numPr>
          <w:ilvl w:val="0"/>
          <w:numId w:val="11"/>
        </w:numPr>
      </w:pPr>
      <w:r w:rsidRPr="00CB0D64">
        <w:t>societal development</w:t>
      </w:r>
    </w:p>
    <w:p w14:paraId="02813A5B" w14:textId="77777777" w:rsidR="005D77BF" w:rsidRPr="00CB0D64" w:rsidRDefault="005D77BF" w:rsidP="005D77BF">
      <w:pPr>
        <w:pStyle w:val="Bullet"/>
        <w:numPr>
          <w:ilvl w:val="0"/>
          <w:numId w:val="11"/>
        </w:numPr>
      </w:pPr>
      <w:r w:rsidRPr="00CB0D64">
        <w:t>civic engagement</w:t>
      </w:r>
    </w:p>
    <w:p w14:paraId="32A878F2" w14:textId="77777777" w:rsidR="005D77BF" w:rsidRPr="00CB0D64" w:rsidRDefault="005D77BF" w:rsidP="005D77BF">
      <w:pPr>
        <w:pStyle w:val="Bullet"/>
        <w:numPr>
          <w:ilvl w:val="0"/>
          <w:numId w:val="11"/>
        </w:numPr>
      </w:pPr>
      <w:r w:rsidRPr="00CB0D64">
        <w:t>economic development</w:t>
      </w:r>
    </w:p>
    <w:p w14:paraId="0434A520" w14:textId="77777777" w:rsidR="005D77BF" w:rsidRPr="00CB0D64" w:rsidRDefault="005D77BF" w:rsidP="005D77BF">
      <w:pPr>
        <w:pStyle w:val="Bullet"/>
        <w:numPr>
          <w:ilvl w:val="0"/>
          <w:numId w:val="11"/>
        </w:numPr>
      </w:pPr>
      <w:r>
        <w:t>environmental development</w:t>
      </w:r>
    </w:p>
    <w:p w14:paraId="72AF727F" w14:textId="77777777" w:rsidR="005D77BF" w:rsidRPr="00CB0D64" w:rsidRDefault="005D77BF" w:rsidP="005D77BF">
      <w:pPr>
        <w:pStyle w:val="Bullet"/>
        <w:numPr>
          <w:ilvl w:val="0"/>
          <w:numId w:val="11"/>
        </w:numPr>
      </w:pPr>
      <w:r>
        <w:t>justifying clear conclusions.</w:t>
      </w:r>
    </w:p>
    <w:p w14:paraId="21C78FE3"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600317FB" w14:textId="77777777" w:rsidR="005D77BF" w:rsidRPr="00CB0D64" w:rsidRDefault="005D77BF" w:rsidP="005D77BF">
      <w:r w:rsidRPr="00CB0D64">
        <w:t>Assessors will set the conditions of assessment as appropriate.</w:t>
      </w:r>
    </w:p>
    <w:p w14:paraId="76A6C4EF"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318B7478" w14:textId="77777777" w:rsidR="005D77BF" w:rsidRPr="00F023C5" w:rsidRDefault="005D77BF" w:rsidP="005D77BF">
      <w:pPr>
        <w:pStyle w:val="Heading1"/>
        <w:spacing w:before="92" w:after="0"/>
        <w:jc w:val="center"/>
        <w:rPr>
          <w:rFonts w:eastAsia="Mulish" w:cs="Mulish"/>
          <w:b/>
          <w:bCs/>
          <w:color w:val="auto"/>
          <w:sz w:val="28"/>
          <w:szCs w:val="28"/>
        </w:rPr>
      </w:pPr>
      <w:r w:rsidRPr="00F023C5">
        <w:rPr>
          <w:rFonts w:eastAsia="Mulish" w:cs="Mulish"/>
          <w:b/>
          <w:bCs/>
          <w:color w:val="auto"/>
          <w:sz w:val="28"/>
          <w:szCs w:val="28"/>
        </w:rPr>
        <w:t>“Justice seen to be done?”</w:t>
      </w:r>
    </w:p>
    <w:p w14:paraId="4DFFF802" w14:textId="5D461560" w:rsidR="005D77BF" w:rsidRDefault="005D77BF" w:rsidP="005D77BF">
      <w:r>
        <w:t xml:space="preserve">This assessment activity has two tasks. The </w:t>
      </w:r>
      <w:proofErr w:type="spellStart"/>
      <w:r w:rsidR="00126BFB">
        <w:t>ākonga</w:t>
      </w:r>
      <w:proofErr w:type="spellEnd"/>
      <w:r w:rsidR="00126BFB">
        <w:t>/learner</w:t>
      </w:r>
      <w:r>
        <w:t>s will undertake research for, and complete, an essay related to one concept of justice.</w:t>
      </w:r>
    </w:p>
    <w:p w14:paraId="5CDB6F3A" w14:textId="77777777" w:rsidR="005D77BF" w:rsidRDefault="005D77BF" w:rsidP="005D77BF"/>
    <w:p w14:paraId="43A25AD4" w14:textId="77777777" w:rsidR="00C86931" w:rsidRDefault="00C86931" w:rsidP="005D77BF">
      <w:pPr>
        <w:rPr>
          <w:b/>
          <w:bCs/>
        </w:rPr>
      </w:pPr>
    </w:p>
    <w:p w14:paraId="65713799" w14:textId="378D527D" w:rsidR="005D77BF" w:rsidRPr="00CB0D64" w:rsidRDefault="005D77BF" w:rsidP="005D77BF">
      <w:r w:rsidRPr="001C1102">
        <w:rPr>
          <w:b/>
          <w:bCs/>
        </w:rPr>
        <w:lastRenderedPageBreak/>
        <w:t>Task One</w:t>
      </w:r>
      <w:r w:rsidRPr="00CB0D64">
        <w:t xml:space="preserve"> – Research</w:t>
      </w:r>
    </w:p>
    <w:p w14:paraId="436EC292" w14:textId="27117DE6" w:rsidR="005D77BF" w:rsidRPr="00CB0D64" w:rsidRDefault="005D77BF" w:rsidP="005D77BF">
      <w:r w:rsidRPr="00CB0D64">
        <w:t xml:space="preserve">The task involves the </w:t>
      </w:r>
      <w:proofErr w:type="spellStart"/>
      <w:r w:rsidR="00126BFB">
        <w:t>ākonga</w:t>
      </w:r>
      <w:proofErr w:type="spellEnd"/>
      <w:r w:rsidR="00126BFB">
        <w:t>/learner</w:t>
      </w:r>
      <w:r w:rsidRPr="00CB0D64">
        <w:t>:</w:t>
      </w:r>
    </w:p>
    <w:p w14:paraId="0B2B3AA7" w14:textId="77777777" w:rsidR="005D77BF" w:rsidRPr="00CB0D64" w:rsidRDefault="005D77BF" w:rsidP="005D77BF">
      <w:pPr>
        <w:pStyle w:val="Bullet"/>
      </w:pPr>
      <w:r w:rsidRPr="00CB0D64">
        <w:t>choosing an actual situation (an actual significant case from past, present, New Zealand or overseas law, or a particular area of law or piece of legislation.)</w:t>
      </w:r>
    </w:p>
    <w:p w14:paraId="1475C374" w14:textId="77777777" w:rsidR="005D77BF" w:rsidRPr="00CB0D64" w:rsidRDefault="005D77BF" w:rsidP="005D77BF">
      <w:pPr>
        <w:pStyle w:val="Bullet"/>
      </w:pPr>
      <w:r w:rsidRPr="00CB0D64">
        <w:t>researching the actual situation.</w:t>
      </w:r>
    </w:p>
    <w:p w14:paraId="04D8081E" w14:textId="77777777" w:rsidR="005D77BF" w:rsidRPr="00CB0D64" w:rsidRDefault="005D77BF" w:rsidP="005D77BF">
      <w:r w:rsidRPr="00CB0D64">
        <w:t>The assessor will suggest some actual situations, to fit in with the teaching programme, for example:</w:t>
      </w:r>
    </w:p>
    <w:p w14:paraId="6EBC2B9B" w14:textId="77777777" w:rsidR="005D77BF" w:rsidRPr="00CB0D64" w:rsidRDefault="005D77BF" w:rsidP="005D77BF">
      <w:pPr>
        <w:pStyle w:val="Bullet"/>
      </w:pPr>
      <w:r w:rsidRPr="00CB0D64">
        <w:t>the Troy Davis capital punishment case (USA);</w:t>
      </w:r>
    </w:p>
    <w:p w14:paraId="43E1C8CD" w14:textId="77777777" w:rsidR="005D77BF" w:rsidRPr="00CB0D64" w:rsidRDefault="005D77BF" w:rsidP="005D77BF">
      <w:pPr>
        <w:pStyle w:val="Bullet"/>
      </w:pPr>
      <w:r w:rsidRPr="00CB0D64">
        <w:t>the law relating to criminal sentencing in New Zealand;</w:t>
      </w:r>
    </w:p>
    <w:p w14:paraId="47E1451A" w14:textId="77777777" w:rsidR="005D77BF" w:rsidRPr="00CB0D64" w:rsidRDefault="005D77BF" w:rsidP="005D77BF">
      <w:pPr>
        <w:pStyle w:val="Bullet"/>
      </w:pPr>
      <w:r w:rsidRPr="00CB0D64">
        <w:t>the law relating to Relationship Property Division (as a whole; or in its application to certain circumstances e.g. as it is applied to de facto relationships);</w:t>
      </w:r>
    </w:p>
    <w:p w14:paraId="2824CE1D" w14:textId="77777777" w:rsidR="005D77BF" w:rsidRPr="00CB0D64" w:rsidRDefault="005D77BF" w:rsidP="005D77BF">
      <w:pPr>
        <w:pStyle w:val="Bullet"/>
      </w:pPr>
      <w:r w:rsidRPr="00CB0D64">
        <w:t xml:space="preserve">the Claim of Right and the </w:t>
      </w:r>
      <w:proofErr w:type="spellStart"/>
      <w:r w:rsidRPr="00CB0D64">
        <w:t>Waihopai</w:t>
      </w:r>
      <w:proofErr w:type="spellEnd"/>
      <w:r w:rsidRPr="00CB0D64">
        <w:t xml:space="preserve"> “Dome-Busters” case;</w:t>
      </w:r>
    </w:p>
    <w:p w14:paraId="2703F5F2" w14:textId="77777777" w:rsidR="005D77BF" w:rsidRPr="00CB0D64" w:rsidRDefault="005D77BF" w:rsidP="005D77BF">
      <w:pPr>
        <w:pStyle w:val="Bullet"/>
      </w:pPr>
      <w:r w:rsidRPr="00CB0D64">
        <w:t>WikiLeaks and the case(s) against Julian Assange;</w:t>
      </w:r>
    </w:p>
    <w:p w14:paraId="5DFEFC5C" w14:textId="77777777" w:rsidR="005D77BF" w:rsidRPr="00CB0D64" w:rsidRDefault="005D77BF" w:rsidP="005D77BF">
      <w:pPr>
        <w:pStyle w:val="Bullet"/>
      </w:pPr>
      <w:r w:rsidRPr="00CB0D64">
        <w:t>the Guantanamo Bay detention camp;</w:t>
      </w:r>
    </w:p>
    <w:p w14:paraId="1A243F26" w14:textId="77777777" w:rsidR="005D77BF" w:rsidRPr="00CB0D64" w:rsidRDefault="005D77BF" w:rsidP="005D77BF">
      <w:pPr>
        <w:pStyle w:val="Bullet"/>
      </w:pPr>
      <w:r w:rsidRPr="00CB0D64">
        <w:t xml:space="preserve">the </w:t>
      </w:r>
      <w:proofErr w:type="spellStart"/>
      <w:r w:rsidRPr="00CB0D64">
        <w:t>Urewera</w:t>
      </w:r>
      <w:proofErr w:type="spellEnd"/>
      <w:r w:rsidRPr="00CB0D64">
        <w:t xml:space="preserve"> four case.</w:t>
      </w:r>
    </w:p>
    <w:p w14:paraId="63AFAC48" w14:textId="26127C5B" w:rsidR="005D77BF" w:rsidRDefault="0024068F" w:rsidP="005D77BF">
      <w:r>
        <w:t>The</w:t>
      </w:r>
      <w:r w:rsidR="005D77BF">
        <w:t xml:space="preserve"> </w:t>
      </w:r>
      <w:proofErr w:type="spellStart"/>
      <w:r w:rsidR="00126BFB">
        <w:t>ākonga</w:t>
      </w:r>
      <w:proofErr w:type="spellEnd"/>
      <w:r w:rsidR="00126BFB">
        <w:t>/learner</w:t>
      </w:r>
      <w:r w:rsidR="005D77BF">
        <w:t xml:space="preserve"> may wish to select a different actual situation, but they must first check its suitability with their assessor.</w:t>
      </w:r>
    </w:p>
    <w:p w14:paraId="6F5037DA" w14:textId="77777777" w:rsidR="005D77BF" w:rsidRPr="00CB0D64" w:rsidRDefault="005D77BF" w:rsidP="005D77BF">
      <w:r w:rsidRPr="001C1102">
        <w:rPr>
          <w:b/>
          <w:bCs/>
        </w:rPr>
        <w:t>Task Two</w:t>
      </w:r>
      <w:r w:rsidRPr="00CB0D64">
        <w:t xml:space="preserve"> – Essay</w:t>
      </w:r>
    </w:p>
    <w:p w14:paraId="737B9D54" w14:textId="5EE0FA93" w:rsidR="005D77BF" w:rsidRPr="00CB0D64" w:rsidRDefault="005D77BF" w:rsidP="005D77BF">
      <w:r w:rsidRPr="00CB0D64">
        <w:t xml:space="preserve">This task involves the </w:t>
      </w:r>
      <w:proofErr w:type="spellStart"/>
      <w:r w:rsidR="00126BFB">
        <w:t>ākonga</w:t>
      </w:r>
      <w:proofErr w:type="spellEnd"/>
      <w:r w:rsidR="00126BFB">
        <w:t>/learner</w:t>
      </w:r>
      <w:r w:rsidRPr="00CB0D64">
        <w:t xml:space="preserve"> using their research to write an essay in which they apply one concept of justice to the actual situation.</w:t>
      </w:r>
    </w:p>
    <w:p w14:paraId="684F9886" w14:textId="77777777" w:rsidR="005D77BF" w:rsidRPr="00CB0D64" w:rsidRDefault="005D77BF" w:rsidP="005D77BF">
      <w:r w:rsidRPr="00CB0D64">
        <w:t>Concepts of justice may include:</w:t>
      </w:r>
    </w:p>
    <w:p w14:paraId="509B3401" w14:textId="77777777" w:rsidR="005D77BF" w:rsidRPr="00CB0D64" w:rsidRDefault="005D77BF" w:rsidP="005D77BF">
      <w:pPr>
        <w:pStyle w:val="Bullet"/>
      </w:pPr>
      <w:r w:rsidRPr="00CB0D64">
        <w:t>utilitarian;</w:t>
      </w:r>
    </w:p>
    <w:p w14:paraId="6D26F6B5" w14:textId="77777777" w:rsidR="005D77BF" w:rsidRPr="00CB0D64" w:rsidRDefault="005D77BF" w:rsidP="005D77BF">
      <w:pPr>
        <w:pStyle w:val="Bullet"/>
      </w:pPr>
      <w:r w:rsidRPr="00CB0D64">
        <w:t>retributive;</w:t>
      </w:r>
    </w:p>
    <w:p w14:paraId="0AD3709F" w14:textId="77777777" w:rsidR="005D77BF" w:rsidRPr="00CB0D64" w:rsidRDefault="005D77BF" w:rsidP="005D77BF">
      <w:pPr>
        <w:pStyle w:val="Bullet"/>
      </w:pPr>
      <w:r w:rsidRPr="00CB0D64">
        <w:t>restorative;</w:t>
      </w:r>
    </w:p>
    <w:p w14:paraId="6C9448C5" w14:textId="77777777" w:rsidR="005D77BF" w:rsidRPr="00CB0D64" w:rsidRDefault="005D77BF" w:rsidP="005D77BF">
      <w:pPr>
        <w:pStyle w:val="Bullet"/>
      </w:pPr>
      <w:r w:rsidRPr="00CB0D64">
        <w:t>distributive;</w:t>
      </w:r>
    </w:p>
    <w:p w14:paraId="0FB89293" w14:textId="77777777" w:rsidR="005D77BF" w:rsidRPr="00CB0D64" w:rsidRDefault="005D77BF" w:rsidP="005D77BF">
      <w:pPr>
        <w:pStyle w:val="Bullet"/>
      </w:pPr>
      <w:r w:rsidRPr="00CB0D64">
        <w:t>marae;</w:t>
      </w:r>
    </w:p>
    <w:p w14:paraId="36DBBF2F" w14:textId="77777777" w:rsidR="005D77BF" w:rsidRPr="00CB0D64" w:rsidRDefault="005D77BF" w:rsidP="005D77BF">
      <w:pPr>
        <w:pStyle w:val="Bullet"/>
      </w:pPr>
      <w:r w:rsidRPr="00CB0D64">
        <w:t>balancing competing claims;</w:t>
      </w:r>
    </w:p>
    <w:p w14:paraId="2742473E" w14:textId="77777777" w:rsidR="005D77BF" w:rsidRPr="00CB0D64" w:rsidRDefault="005D77BF" w:rsidP="005D77BF">
      <w:pPr>
        <w:pStyle w:val="Bullet"/>
      </w:pPr>
      <w:r w:rsidRPr="00CB0D64">
        <w:t>impartiality;</w:t>
      </w:r>
    </w:p>
    <w:p w14:paraId="34B3CED8" w14:textId="77777777" w:rsidR="005D77BF" w:rsidRPr="00CB0D64" w:rsidRDefault="005D77BF" w:rsidP="005D77BF">
      <w:pPr>
        <w:pStyle w:val="Bullet"/>
      </w:pPr>
      <w:r w:rsidRPr="00CB0D64">
        <w:t>equity.</w:t>
      </w:r>
    </w:p>
    <w:p w14:paraId="71130C95" w14:textId="45BC50E3" w:rsidR="005D77BF" w:rsidRPr="00CB0D64" w:rsidRDefault="00126BFB" w:rsidP="005D77BF">
      <w:proofErr w:type="spellStart"/>
      <w:r>
        <w:t>Ākonga</w:t>
      </w:r>
      <w:proofErr w:type="spellEnd"/>
      <w:r>
        <w:t>/learner</w:t>
      </w:r>
      <w:r w:rsidR="005D77BF" w:rsidRPr="00CB0D64">
        <w:t>s should include references; however, this is not a requirement of the standard, but rather good academic practice.</w:t>
      </w:r>
    </w:p>
    <w:p w14:paraId="32A4BEAE" w14:textId="77777777" w:rsidR="00A56457" w:rsidRPr="003E2601" w:rsidRDefault="00A56457" w:rsidP="00A56457">
      <w:pPr>
        <w:pStyle w:val="Heading1"/>
        <w:rPr>
          <w:b/>
          <w:bCs/>
          <w:color w:val="005A69"/>
          <w:sz w:val="28"/>
          <w:szCs w:val="28"/>
        </w:rPr>
      </w:pPr>
      <w:r w:rsidRPr="003E2601">
        <w:rPr>
          <w:b/>
          <w:bCs/>
          <w:color w:val="005A69"/>
          <w:sz w:val="28"/>
          <w:szCs w:val="28"/>
        </w:rPr>
        <w:t>Resource requirements</w:t>
      </w:r>
    </w:p>
    <w:p w14:paraId="7533DDC5" w14:textId="77777777" w:rsidR="00A56457" w:rsidRPr="00F67967" w:rsidRDefault="00A56457" w:rsidP="00A56457">
      <w:pPr>
        <w:rPr>
          <w:rFonts w:eastAsia="Inter"/>
          <w:lang w:val="en-US"/>
        </w:rPr>
      </w:pPr>
      <w:r w:rsidRPr="06A009D1">
        <w:rPr>
          <w:rFonts w:eastAsia="Inter"/>
        </w:rPr>
        <w:t xml:space="preserve">There are no specific resources required. </w:t>
      </w:r>
    </w:p>
    <w:p w14:paraId="18B4A032" w14:textId="331329CA"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5CDC18EF" w14:textId="77777777" w:rsidR="005D77BF" w:rsidRDefault="005D77BF" w:rsidP="005D77BF">
      <w:pPr>
        <w:rPr>
          <w:rFonts w:eastAsia="Inter" w:cs="Inter"/>
          <w:szCs w:val="22"/>
          <w:lang w:val="en-US"/>
        </w:rPr>
      </w:pPr>
      <w:r w:rsidRPr="34C183C9">
        <w:rPr>
          <w:rStyle w:val="normaltextrun"/>
          <w:rFonts w:eastAsia="Inter" w:cs="Inter"/>
          <w:color w:val="000000" w:themeColor="text1"/>
          <w:szCs w:val="22"/>
        </w:rPr>
        <w:t xml:space="preserve">Teaching and learning guidelines that inform legal studies as it is taught in New Zealand can be found at </w:t>
      </w:r>
      <w:hyperlink r:id="rId13">
        <w:r w:rsidRPr="34C183C9">
          <w:rPr>
            <w:rStyle w:val="Hyperlink"/>
            <w:rFonts w:eastAsia="Inter" w:cs="Inter"/>
            <w:szCs w:val="22"/>
          </w:rPr>
          <w:t>https://seniorsecondary.tki.org.nz/Social-sciences/Legal-studies</w:t>
        </w:r>
      </w:hyperlink>
    </w:p>
    <w:p w14:paraId="1456285A" w14:textId="77777777" w:rsidR="001D1125" w:rsidRPr="00D0053D" w:rsidRDefault="001D1125" w:rsidP="00D0053D">
      <w:pPr>
        <w:pStyle w:val="ASMItalics"/>
        <w:sectPr w:rsidR="001D1125" w:rsidRPr="00D0053D" w:rsidSect="007E7E7D">
          <w:footerReference w:type="even" r:id="rId14"/>
          <w:footerReference w:type="default" r:id="rId15"/>
          <w:headerReference w:type="first" r:id="rId16"/>
          <w:footerReference w:type="first" r:id="rId17"/>
          <w:pgSz w:w="11906" w:h="16838"/>
          <w:pgMar w:top="1440" w:right="1440" w:bottom="1440" w:left="1440" w:header="1984" w:footer="709" w:gutter="0"/>
          <w:cols w:space="708"/>
          <w:titlePg/>
          <w:docGrid w:linePitch="360"/>
        </w:sectPr>
      </w:pPr>
    </w:p>
    <w:p w14:paraId="4856BF37"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120AA786" w14:textId="77777777" w:rsidTr="00C733E4">
        <w:trPr>
          <w:trHeight w:val="541"/>
        </w:trPr>
        <w:tc>
          <w:tcPr>
            <w:tcW w:w="2681" w:type="dxa"/>
            <w:tcBorders>
              <w:right w:val="single" w:sz="4" w:space="0" w:color="auto"/>
            </w:tcBorders>
            <w:shd w:val="clear" w:color="auto" w:fill="F2F2F2" w:themeFill="background1" w:themeFillShade="F2"/>
            <w:vAlign w:val="center"/>
          </w:tcPr>
          <w:p w14:paraId="42F27580"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6A928524" w14:textId="63BD36E0" w:rsidR="003F2386" w:rsidRPr="005C77DB" w:rsidRDefault="005D77BF" w:rsidP="000D22C4">
            <w:pPr>
              <w:rPr>
                <w:rFonts w:asciiTheme="minorHAnsi" w:hAnsiTheme="minorHAnsi"/>
              </w:rPr>
            </w:pPr>
            <w:r>
              <w:t>27840</w:t>
            </w:r>
          </w:p>
        </w:tc>
      </w:tr>
      <w:tr w:rsidR="003F73CB" w14:paraId="22695310" w14:textId="77777777" w:rsidTr="00C733E4">
        <w:trPr>
          <w:trHeight w:val="421"/>
        </w:trPr>
        <w:tc>
          <w:tcPr>
            <w:tcW w:w="2681" w:type="dxa"/>
            <w:shd w:val="clear" w:color="auto" w:fill="F2F2F2" w:themeFill="background1" w:themeFillShade="F2"/>
            <w:vAlign w:val="center"/>
          </w:tcPr>
          <w:p w14:paraId="3DC9734E"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745956F1" w14:textId="3EB678B5" w:rsidR="003F73CB" w:rsidRPr="00235FFE" w:rsidRDefault="005D77BF" w:rsidP="00644755">
            <w:r>
              <w:t>Evaluate a concept of justice in relation to an actual situation</w:t>
            </w:r>
          </w:p>
        </w:tc>
      </w:tr>
      <w:tr w:rsidR="003F2386" w14:paraId="715FA84F" w14:textId="77777777" w:rsidTr="00644755">
        <w:trPr>
          <w:trHeight w:val="413"/>
        </w:trPr>
        <w:tc>
          <w:tcPr>
            <w:tcW w:w="2681" w:type="dxa"/>
            <w:shd w:val="clear" w:color="auto" w:fill="F2F2F2" w:themeFill="background1" w:themeFillShade="F2"/>
            <w:vAlign w:val="center"/>
          </w:tcPr>
          <w:p w14:paraId="3DA45BDD"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6564F8F6" w14:textId="61859D2D" w:rsidR="003F2386" w:rsidRPr="00235FFE" w:rsidRDefault="005D77BF" w:rsidP="00644755">
            <w:r>
              <w:t>3</w:t>
            </w:r>
          </w:p>
        </w:tc>
        <w:tc>
          <w:tcPr>
            <w:tcW w:w="2484" w:type="dxa"/>
            <w:shd w:val="clear" w:color="auto" w:fill="F2F2F2" w:themeFill="background1" w:themeFillShade="F2"/>
            <w:vAlign w:val="center"/>
          </w:tcPr>
          <w:p w14:paraId="6DAFE0BD"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0F4D97AB" w14:textId="3805CCE6" w:rsidR="003F2386" w:rsidRPr="00235FFE" w:rsidRDefault="005D77BF" w:rsidP="00644755">
            <w:r>
              <w:t>4</w:t>
            </w:r>
          </w:p>
        </w:tc>
        <w:tc>
          <w:tcPr>
            <w:tcW w:w="2484" w:type="dxa"/>
            <w:shd w:val="clear" w:color="auto" w:fill="F2F2F2" w:themeFill="background1" w:themeFillShade="F2"/>
            <w:vAlign w:val="center"/>
          </w:tcPr>
          <w:p w14:paraId="2EC028E7"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1CEDFF16" w14:textId="7650F1D5" w:rsidR="003F2386" w:rsidRPr="00235FFE" w:rsidRDefault="005D77BF" w:rsidP="00644755">
            <w:r>
              <w:t>3</w:t>
            </w:r>
          </w:p>
        </w:tc>
      </w:tr>
    </w:tbl>
    <w:p w14:paraId="7DC8DD2D" w14:textId="77777777" w:rsidR="003F2386" w:rsidRDefault="003F2386" w:rsidP="00212C53"/>
    <w:p w14:paraId="1DD9F891"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7E224249" w14:textId="77777777" w:rsidTr="00DD30BE">
        <w:tc>
          <w:tcPr>
            <w:tcW w:w="1664" w:type="pct"/>
            <w:tcBorders>
              <w:bottom w:val="single" w:sz="4" w:space="0" w:color="auto"/>
            </w:tcBorders>
            <w:shd w:val="clear" w:color="auto" w:fill="F2F2F2" w:themeFill="background1" w:themeFillShade="F2"/>
            <w:vAlign w:val="center"/>
          </w:tcPr>
          <w:p w14:paraId="4E2197D6"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79CAB951"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71344AB0"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183D32EC" w14:textId="77777777" w:rsidTr="0005677A">
        <w:tc>
          <w:tcPr>
            <w:tcW w:w="1664" w:type="pct"/>
            <w:tcBorders>
              <w:top w:val="single" w:sz="4" w:space="0" w:color="auto"/>
              <w:left w:val="single" w:sz="4" w:space="0" w:color="auto"/>
              <w:bottom w:val="single" w:sz="4" w:space="0" w:color="auto"/>
              <w:right w:val="single" w:sz="4" w:space="0" w:color="auto"/>
            </w:tcBorders>
          </w:tcPr>
          <w:p w14:paraId="0355F092" w14:textId="7C9CE8DC" w:rsidR="005D77BF" w:rsidRPr="003F73CB" w:rsidRDefault="005D77BF" w:rsidP="002030CB">
            <w:r w:rsidRPr="002A4F73">
              <w:t>A concept of justice is evaluated in relation to its application to an actual situation. The evaluation compares different viewpoints in relation to the application of a concept of justice.</w:t>
            </w:r>
          </w:p>
        </w:tc>
        <w:tc>
          <w:tcPr>
            <w:tcW w:w="1669" w:type="pct"/>
            <w:tcBorders>
              <w:top w:val="single" w:sz="4" w:space="0" w:color="auto"/>
              <w:left w:val="single" w:sz="4" w:space="0" w:color="auto"/>
              <w:bottom w:val="single" w:sz="4" w:space="0" w:color="auto"/>
              <w:right w:val="single" w:sz="4" w:space="0" w:color="auto"/>
            </w:tcBorders>
          </w:tcPr>
          <w:p w14:paraId="18DF608B" w14:textId="77777777" w:rsidR="005D77BF" w:rsidRPr="002A4F73" w:rsidRDefault="005D77BF" w:rsidP="005D77BF">
            <w:r w:rsidRPr="002A4F73">
              <w:t xml:space="preserve">The in-depth evaluation of a concept of justice in relation to an actual situation is demonstrated by: </w:t>
            </w:r>
          </w:p>
          <w:p w14:paraId="4C8784D2" w14:textId="77777777" w:rsidR="005D77BF" w:rsidRPr="002A4F73" w:rsidRDefault="005D77BF" w:rsidP="005D77BF">
            <w:pPr>
              <w:pStyle w:val="TableParagraph"/>
              <w:numPr>
                <w:ilvl w:val="0"/>
                <w:numId w:val="12"/>
              </w:numPr>
              <w:tabs>
                <w:tab w:val="left" w:pos="365"/>
              </w:tabs>
              <w:spacing w:before="0" w:after="0"/>
              <w:ind w:left="363" w:right="828" w:hanging="363"/>
              <w:rPr>
                <w:rFonts w:ascii="Inter" w:hAnsi="Inter"/>
              </w:rPr>
            </w:pPr>
            <w:r w:rsidRPr="002A4F73">
              <w:rPr>
                <w:rFonts w:ascii="Inter" w:hAnsi="Inter"/>
              </w:rPr>
              <w:t>discussing one strength and one weakness of a concept of justice</w:t>
            </w:r>
          </w:p>
          <w:p w14:paraId="5BE1AE0C" w14:textId="77777777" w:rsidR="00F91714" w:rsidRDefault="005D77BF" w:rsidP="005D77BF">
            <w:pPr>
              <w:pStyle w:val="TableParagraph"/>
              <w:numPr>
                <w:ilvl w:val="0"/>
                <w:numId w:val="12"/>
              </w:numPr>
              <w:tabs>
                <w:tab w:val="left" w:pos="365"/>
              </w:tabs>
              <w:spacing w:before="0" w:after="0"/>
              <w:ind w:left="363" w:right="828" w:hanging="363"/>
              <w:rPr>
                <w:rFonts w:ascii="Inter" w:hAnsi="Inter"/>
              </w:rPr>
            </w:pPr>
            <w:r w:rsidRPr="002A4F73">
              <w:rPr>
                <w:rFonts w:ascii="Inter" w:hAnsi="Inter"/>
              </w:rPr>
              <w:t>discussing a range of differing viewpoints in relation to the application of a concept of justice</w:t>
            </w:r>
          </w:p>
          <w:p w14:paraId="12FAC2DF" w14:textId="2DCAE5E1" w:rsidR="003F73CB" w:rsidRPr="00F91714" w:rsidRDefault="005D77BF" w:rsidP="005D77BF">
            <w:pPr>
              <w:pStyle w:val="TableParagraph"/>
              <w:numPr>
                <w:ilvl w:val="0"/>
                <w:numId w:val="12"/>
              </w:numPr>
              <w:tabs>
                <w:tab w:val="left" w:pos="365"/>
              </w:tabs>
              <w:spacing w:before="0" w:after="0"/>
              <w:ind w:left="363" w:right="828" w:hanging="363"/>
              <w:rPr>
                <w:rFonts w:ascii="Inter" w:hAnsi="Inter"/>
              </w:rPr>
            </w:pPr>
            <w:r w:rsidRPr="002A4F73">
              <w:t>selecting and applying relevant supporting detail.</w:t>
            </w:r>
          </w:p>
        </w:tc>
        <w:tc>
          <w:tcPr>
            <w:tcW w:w="1667" w:type="pct"/>
            <w:tcBorders>
              <w:top w:val="single" w:sz="4" w:space="0" w:color="auto"/>
              <w:left w:val="single" w:sz="4" w:space="0" w:color="auto"/>
              <w:bottom w:val="single" w:sz="4" w:space="0" w:color="auto"/>
              <w:right w:val="single" w:sz="4" w:space="0" w:color="auto"/>
            </w:tcBorders>
          </w:tcPr>
          <w:p w14:paraId="405AC2B4" w14:textId="23ECC5B9" w:rsidR="005D77BF" w:rsidRPr="002A4F73" w:rsidRDefault="005D77BF" w:rsidP="005D77BF">
            <w:r w:rsidRPr="002A4F73">
              <w:t>The comprehensive evaluation of a concept of justice in relation to an actual situation is demonstrated by</w:t>
            </w:r>
            <w:r w:rsidR="00F31491">
              <w:t>:</w:t>
            </w:r>
            <w:r w:rsidRPr="002A4F73">
              <w:t xml:space="preserve"> </w:t>
            </w:r>
          </w:p>
          <w:p w14:paraId="74EC5A31" w14:textId="77777777" w:rsidR="005D77BF" w:rsidRPr="002A4F73" w:rsidRDefault="005D77BF" w:rsidP="005D77BF">
            <w:pPr>
              <w:pStyle w:val="TableParagraph"/>
              <w:numPr>
                <w:ilvl w:val="0"/>
                <w:numId w:val="12"/>
              </w:numPr>
              <w:tabs>
                <w:tab w:val="left" w:pos="365"/>
              </w:tabs>
              <w:spacing w:before="0" w:after="0"/>
              <w:ind w:left="363" w:right="828" w:hanging="363"/>
              <w:rPr>
                <w:rFonts w:ascii="Inter" w:hAnsi="Inter"/>
              </w:rPr>
            </w:pPr>
            <w:r w:rsidRPr="002A4F73">
              <w:rPr>
                <w:rFonts w:ascii="Inter" w:hAnsi="Inter"/>
              </w:rPr>
              <w:t>assessing the validity of differing viewpoints in relation to the application of a concept of justice</w:t>
            </w:r>
          </w:p>
          <w:p w14:paraId="2A4D02BD" w14:textId="77777777" w:rsidR="005D77BF" w:rsidRPr="002A4F73" w:rsidRDefault="005D77BF" w:rsidP="005D77BF">
            <w:pPr>
              <w:pStyle w:val="TableParagraph"/>
              <w:numPr>
                <w:ilvl w:val="0"/>
                <w:numId w:val="12"/>
              </w:numPr>
              <w:tabs>
                <w:tab w:val="left" w:pos="365"/>
              </w:tabs>
              <w:spacing w:before="0" w:after="0"/>
              <w:ind w:left="363" w:right="828" w:hanging="363"/>
              <w:rPr>
                <w:rFonts w:ascii="Inter" w:hAnsi="Inter"/>
              </w:rPr>
            </w:pPr>
            <w:r w:rsidRPr="002A4F73">
              <w:rPr>
                <w:rFonts w:ascii="Inter" w:hAnsi="Inter"/>
              </w:rPr>
              <w:t>selecting and applying a range of relevant supporting detail</w:t>
            </w:r>
          </w:p>
          <w:p w14:paraId="676EC6BA" w14:textId="77777777" w:rsidR="005D77BF" w:rsidRPr="002A4F73" w:rsidRDefault="005D77BF" w:rsidP="005D77BF">
            <w:pPr>
              <w:pStyle w:val="TableParagraph"/>
              <w:numPr>
                <w:ilvl w:val="0"/>
                <w:numId w:val="12"/>
              </w:numPr>
              <w:tabs>
                <w:tab w:val="left" w:pos="365"/>
              </w:tabs>
              <w:spacing w:before="0" w:after="0"/>
              <w:ind w:left="363" w:right="828" w:hanging="363"/>
              <w:rPr>
                <w:rFonts w:ascii="Inter" w:hAnsi="Inter"/>
              </w:rPr>
            </w:pPr>
            <w:r w:rsidRPr="002A4F73">
              <w:rPr>
                <w:rFonts w:ascii="Inter" w:hAnsi="Inter"/>
              </w:rPr>
              <w:t>considering actual and/or possible consequences: consequences may be for any one of but not limited to:</w:t>
            </w:r>
          </w:p>
          <w:p w14:paraId="1FCAC502" w14:textId="77777777" w:rsidR="005D77BF" w:rsidRPr="002A4F73" w:rsidRDefault="005D77BF" w:rsidP="005D77BF">
            <w:pPr>
              <w:pStyle w:val="TableParagraph"/>
              <w:numPr>
                <w:ilvl w:val="1"/>
                <w:numId w:val="13"/>
              </w:numPr>
              <w:tabs>
                <w:tab w:val="left" w:pos="365"/>
              </w:tabs>
              <w:spacing w:before="0" w:after="0"/>
              <w:ind w:right="828"/>
              <w:rPr>
                <w:rFonts w:ascii="Inter" w:hAnsi="Inter"/>
              </w:rPr>
            </w:pPr>
            <w:r w:rsidRPr="002A4F73">
              <w:rPr>
                <w:rFonts w:ascii="Inter" w:hAnsi="Inter"/>
              </w:rPr>
              <w:t>future law making</w:t>
            </w:r>
          </w:p>
          <w:p w14:paraId="40F4A5BC" w14:textId="77777777" w:rsidR="005D77BF" w:rsidRPr="002A4F73" w:rsidRDefault="005D77BF" w:rsidP="005D77BF">
            <w:pPr>
              <w:pStyle w:val="TableParagraph"/>
              <w:numPr>
                <w:ilvl w:val="1"/>
                <w:numId w:val="13"/>
              </w:numPr>
              <w:tabs>
                <w:tab w:val="left" w:pos="365"/>
              </w:tabs>
              <w:spacing w:before="0" w:after="0"/>
              <w:ind w:right="828"/>
              <w:rPr>
                <w:rFonts w:ascii="Inter" w:hAnsi="Inter"/>
              </w:rPr>
            </w:pPr>
            <w:r w:rsidRPr="002A4F73">
              <w:rPr>
                <w:rFonts w:ascii="Inter" w:hAnsi="Inter"/>
              </w:rPr>
              <w:t>societal development</w:t>
            </w:r>
          </w:p>
          <w:p w14:paraId="0486E622" w14:textId="77777777" w:rsidR="005D77BF" w:rsidRPr="002A4F73" w:rsidRDefault="005D77BF" w:rsidP="005D77BF">
            <w:pPr>
              <w:pStyle w:val="TableParagraph"/>
              <w:numPr>
                <w:ilvl w:val="1"/>
                <w:numId w:val="13"/>
              </w:numPr>
              <w:tabs>
                <w:tab w:val="left" w:pos="365"/>
              </w:tabs>
              <w:spacing w:before="0" w:after="0"/>
              <w:ind w:right="828"/>
              <w:rPr>
                <w:rFonts w:ascii="Inter" w:hAnsi="Inter"/>
              </w:rPr>
            </w:pPr>
            <w:r w:rsidRPr="002A4F73">
              <w:rPr>
                <w:rFonts w:ascii="Inter" w:hAnsi="Inter"/>
              </w:rPr>
              <w:t>civic engagement</w:t>
            </w:r>
          </w:p>
          <w:p w14:paraId="463748BE" w14:textId="77777777" w:rsidR="005D77BF" w:rsidRPr="002A4F73" w:rsidRDefault="005D77BF" w:rsidP="005D77BF">
            <w:pPr>
              <w:pStyle w:val="TableParagraph"/>
              <w:numPr>
                <w:ilvl w:val="1"/>
                <w:numId w:val="13"/>
              </w:numPr>
              <w:tabs>
                <w:tab w:val="left" w:pos="365"/>
              </w:tabs>
              <w:spacing w:before="0" w:after="0"/>
              <w:ind w:right="828"/>
              <w:rPr>
                <w:rFonts w:ascii="Inter" w:hAnsi="Inter"/>
              </w:rPr>
            </w:pPr>
            <w:r w:rsidRPr="002A4F73">
              <w:rPr>
                <w:rFonts w:ascii="Inter" w:hAnsi="Inter"/>
              </w:rPr>
              <w:t>economic development</w:t>
            </w:r>
          </w:p>
          <w:p w14:paraId="51EE892C" w14:textId="77777777" w:rsidR="005D77BF" w:rsidRDefault="005D77BF" w:rsidP="005D77BF">
            <w:pPr>
              <w:pStyle w:val="TableParagraph"/>
              <w:numPr>
                <w:ilvl w:val="1"/>
                <w:numId w:val="13"/>
              </w:numPr>
              <w:tabs>
                <w:tab w:val="left" w:pos="365"/>
              </w:tabs>
              <w:spacing w:before="0" w:after="0"/>
              <w:ind w:right="828"/>
              <w:rPr>
                <w:rFonts w:ascii="Inter" w:hAnsi="Inter"/>
              </w:rPr>
            </w:pPr>
            <w:r w:rsidRPr="002A4F73">
              <w:rPr>
                <w:rFonts w:ascii="Inter" w:hAnsi="Inter"/>
              </w:rPr>
              <w:t xml:space="preserve">environmental </w:t>
            </w:r>
            <w:r w:rsidRPr="002A4F73">
              <w:rPr>
                <w:rFonts w:ascii="Inter" w:hAnsi="Inter"/>
              </w:rPr>
              <w:lastRenderedPageBreak/>
              <w:t>development</w:t>
            </w:r>
          </w:p>
          <w:p w14:paraId="1215424A" w14:textId="77777777" w:rsidR="003F73CB" w:rsidRPr="009C57AA" w:rsidRDefault="005D77BF" w:rsidP="009C57AA">
            <w:pPr>
              <w:pStyle w:val="TableParagraph"/>
              <w:numPr>
                <w:ilvl w:val="1"/>
                <w:numId w:val="13"/>
              </w:numPr>
              <w:tabs>
                <w:tab w:val="left" w:pos="365"/>
              </w:tabs>
              <w:spacing w:before="0" w:after="0"/>
              <w:ind w:right="828"/>
              <w:rPr>
                <w:rStyle w:val="hgkelc"/>
              </w:rPr>
            </w:pPr>
            <w:r w:rsidRPr="002A4F73">
              <w:rPr>
                <w:rFonts w:ascii="Inter" w:hAnsi="Inter"/>
              </w:rPr>
              <w:t>justifying clear conclusions (</w:t>
            </w:r>
            <w:r w:rsidRPr="002A4F73">
              <w:rPr>
                <w:rStyle w:val="hgkelc"/>
                <w:rFonts w:ascii="Inter" w:hAnsi="Inter"/>
                <w:i/>
                <w:iCs/>
                <w:lang w:val="en"/>
              </w:rPr>
              <w:t>explaining the reasons for the particular conclusions, with supporting evidence</w:t>
            </w:r>
            <w:r w:rsidRPr="002A4F73">
              <w:rPr>
                <w:rStyle w:val="hgkelc"/>
                <w:rFonts w:ascii="Inter" w:hAnsi="Inter"/>
                <w:lang w:val="en"/>
              </w:rPr>
              <w:t>).</w:t>
            </w:r>
          </w:p>
          <w:p w14:paraId="39129079" w14:textId="28C32388" w:rsidR="009C57AA" w:rsidRDefault="009C57AA" w:rsidP="009C57AA">
            <w:pPr>
              <w:pStyle w:val="TableParagraph"/>
              <w:tabs>
                <w:tab w:val="left" w:pos="365"/>
              </w:tabs>
              <w:spacing w:before="0" w:after="0"/>
              <w:ind w:left="720" w:right="828"/>
            </w:pPr>
          </w:p>
        </w:tc>
      </w:tr>
    </w:tbl>
    <w:p w14:paraId="73611EAC" w14:textId="77777777" w:rsidR="005D77BF" w:rsidRDefault="005D77BF" w:rsidP="00DD30BE"/>
    <w:p w14:paraId="3CC444B8" w14:textId="77777777" w:rsidR="00EE2543" w:rsidRDefault="00EE2543" w:rsidP="00DD30BE"/>
    <w:tbl>
      <w:tblPr>
        <w:tblStyle w:val="TableGrid"/>
        <w:tblW w:w="5000" w:type="pct"/>
        <w:tblLook w:val="04A0" w:firstRow="1" w:lastRow="0" w:firstColumn="1" w:lastColumn="0" w:noHBand="0" w:noVBand="1"/>
      </w:tblPr>
      <w:tblGrid>
        <w:gridCol w:w="1480"/>
        <w:gridCol w:w="4157"/>
        <w:gridCol w:w="4157"/>
        <w:gridCol w:w="4154"/>
      </w:tblGrid>
      <w:tr w:rsidR="00155D5C" w14:paraId="762D863C" w14:textId="77777777" w:rsidTr="007F1996">
        <w:trPr>
          <w:tblHeader/>
        </w:trPr>
        <w:tc>
          <w:tcPr>
            <w:tcW w:w="531" w:type="pct"/>
            <w:tcBorders>
              <w:bottom w:val="single" w:sz="4" w:space="0" w:color="auto"/>
            </w:tcBorders>
            <w:shd w:val="clear" w:color="auto" w:fill="F2F2F2" w:themeFill="background1" w:themeFillShade="F2"/>
            <w:vAlign w:val="center"/>
          </w:tcPr>
          <w:p w14:paraId="337A7CE2" w14:textId="77777777" w:rsidR="00155D5C" w:rsidRPr="00BC2C23" w:rsidRDefault="00155D5C" w:rsidP="007F1996">
            <w:pPr>
              <w:pStyle w:val="criteriatableheading"/>
              <w:rPr>
                <w:rStyle w:val="Strong"/>
                <w:b/>
                <w:bCs w:val="0"/>
              </w:rPr>
            </w:pPr>
            <w:r w:rsidRPr="00BC2C23">
              <w:rPr>
                <w:rStyle w:val="Strong"/>
                <w:b/>
                <w:bCs w:val="0"/>
              </w:rPr>
              <w:t>Task</w:t>
            </w:r>
          </w:p>
        </w:tc>
        <w:tc>
          <w:tcPr>
            <w:tcW w:w="1490" w:type="pct"/>
            <w:tcBorders>
              <w:bottom w:val="single" w:sz="4" w:space="0" w:color="auto"/>
            </w:tcBorders>
            <w:shd w:val="clear" w:color="auto" w:fill="F2F2F2" w:themeFill="background1" w:themeFillShade="F2"/>
            <w:vAlign w:val="center"/>
          </w:tcPr>
          <w:p w14:paraId="7D15B1CE" w14:textId="77777777" w:rsidR="00155D5C" w:rsidRPr="00BC2C23" w:rsidRDefault="00155D5C" w:rsidP="007F1996">
            <w:pPr>
              <w:pStyle w:val="criteriatableheading"/>
              <w:rPr>
                <w:rStyle w:val="Strong"/>
                <w:b/>
                <w:bCs w:val="0"/>
              </w:rPr>
            </w:pPr>
            <w:r w:rsidRPr="00BC2C23">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44532585" w14:textId="77777777" w:rsidR="00155D5C" w:rsidRPr="00BC2C23" w:rsidRDefault="00155D5C" w:rsidP="007F1996">
            <w:pPr>
              <w:pStyle w:val="criteriatableheading"/>
              <w:rPr>
                <w:rStyle w:val="Strong"/>
                <w:b/>
                <w:bCs w:val="0"/>
              </w:rPr>
            </w:pPr>
            <w:r w:rsidRPr="00BC2C23">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44D3388E" w14:textId="77777777" w:rsidR="00155D5C" w:rsidRPr="00BC2C23" w:rsidRDefault="00155D5C" w:rsidP="007F1996">
            <w:pPr>
              <w:pStyle w:val="criteriatableheading"/>
              <w:rPr>
                <w:rStyle w:val="Strong"/>
                <w:b/>
                <w:bCs w:val="0"/>
              </w:rPr>
            </w:pPr>
            <w:r w:rsidRPr="00BC2C23">
              <w:rPr>
                <w:rStyle w:val="Strong"/>
                <w:b/>
                <w:bCs w:val="0"/>
              </w:rPr>
              <w:t>Achievement with Excellence</w:t>
            </w:r>
          </w:p>
        </w:tc>
      </w:tr>
      <w:tr w:rsidR="00155D5C" w14:paraId="7E3419B1" w14:textId="77777777" w:rsidTr="007F1996">
        <w:tc>
          <w:tcPr>
            <w:tcW w:w="531" w:type="pct"/>
            <w:tcBorders>
              <w:top w:val="single" w:sz="4" w:space="0" w:color="auto"/>
              <w:left w:val="single" w:sz="4" w:space="0" w:color="auto"/>
              <w:bottom w:val="single" w:sz="4" w:space="0" w:color="auto"/>
              <w:right w:val="single" w:sz="4" w:space="0" w:color="auto"/>
            </w:tcBorders>
          </w:tcPr>
          <w:p w14:paraId="4B83A628" w14:textId="77777777" w:rsidR="00155D5C" w:rsidRPr="00F83675" w:rsidRDefault="00155D5C" w:rsidP="007F1996">
            <w:pPr>
              <w:pStyle w:val="criteriatableheading"/>
              <w:rPr>
                <w:rFonts w:ascii="Inter" w:hAnsi="Inter"/>
              </w:rPr>
            </w:pPr>
            <w:r w:rsidRPr="00F83675">
              <w:rPr>
                <w:rFonts w:ascii="Inter" w:hAnsi="Inter"/>
              </w:rPr>
              <w:t>ONE</w:t>
            </w:r>
          </w:p>
          <w:p w14:paraId="148A17D6" w14:textId="77777777" w:rsidR="00155D5C" w:rsidRPr="00F83675" w:rsidRDefault="00155D5C" w:rsidP="007F1996">
            <w:pPr>
              <w:pStyle w:val="criteriatableheading"/>
              <w:rPr>
                <w:rFonts w:ascii="Inter" w:hAnsi="Inter"/>
              </w:rPr>
            </w:pPr>
            <w:r w:rsidRPr="00F83675">
              <w:rPr>
                <w:rFonts w:ascii="Inter" w:hAnsi="Inter"/>
              </w:rPr>
              <w:t>Outcome 1</w:t>
            </w:r>
          </w:p>
          <w:p w14:paraId="10C13547" w14:textId="77777777" w:rsidR="00155D5C" w:rsidRPr="00F83675" w:rsidRDefault="00155D5C" w:rsidP="007F1996">
            <w:pPr>
              <w:pStyle w:val="criteriatableheading"/>
              <w:rPr>
                <w:rFonts w:ascii="Inter" w:hAnsi="Inter"/>
                <w:b w:val="0"/>
              </w:rPr>
            </w:pPr>
            <w:r w:rsidRPr="3F690CDB">
              <w:rPr>
                <w:rFonts w:ascii="Inter" w:hAnsi="Inter"/>
              </w:rPr>
              <w:t>PC 1.1, 1.2</w:t>
            </w:r>
          </w:p>
        </w:tc>
        <w:tc>
          <w:tcPr>
            <w:tcW w:w="1490" w:type="pct"/>
            <w:tcBorders>
              <w:top w:val="single" w:sz="4" w:space="0" w:color="auto"/>
              <w:left w:val="single" w:sz="4" w:space="0" w:color="auto"/>
              <w:bottom w:val="single" w:sz="4" w:space="0" w:color="auto"/>
              <w:right w:val="single" w:sz="4" w:space="0" w:color="auto"/>
            </w:tcBorders>
          </w:tcPr>
          <w:p w14:paraId="5F2591AC" w14:textId="77777777" w:rsidR="00155D5C" w:rsidRPr="00F83675" w:rsidRDefault="00155D5C" w:rsidP="007F1996">
            <w:pPr>
              <w:pStyle w:val="TableParagraph"/>
              <w:ind w:right="75" w:hanging="1"/>
              <w:rPr>
                <w:rFonts w:ascii="Inter" w:hAnsi="Inter"/>
              </w:rPr>
            </w:pPr>
            <w:r w:rsidRPr="00F83675">
              <w:rPr>
                <w:rFonts w:ascii="Inter" w:hAnsi="Inter"/>
                <w:b/>
              </w:rPr>
              <w:t xml:space="preserve">Note – </w:t>
            </w:r>
            <w:r w:rsidRPr="00F83675">
              <w:rPr>
                <w:rFonts w:ascii="Inter" w:hAnsi="Inter"/>
              </w:rPr>
              <w:t>this sample answer relates to the concept of moral justice.</w:t>
            </w:r>
          </w:p>
          <w:p w14:paraId="3F526C1F" w14:textId="77777777" w:rsidR="00155D5C" w:rsidRPr="00F83675" w:rsidRDefault="00155D5C" w:rsidP="007F1996">
            <w:pPr>
              <w:pStyle w:val="TableParagraph"/>
              <w:ind w:right="265"/>
              <w:rPr>
                <w:rFonts w:ascii="Inter" w:hAnsi="Inter"/>
              </w:rPr>
            </w:pPr>
            <w:r w:rsidRPr="00F83675">
              <w:rPr>
                <w:rFonts w:ascii="Inter" w:hAnsi="Inter"/>
              </w:rPr>
              <w:t xml:space="preserve">The range statement in the performance criteria for this standard is not exhaustive. </w:t>
            </w:r>
            <w:r w:rsidRPr="00F83675">
              <w:rPr>
                <w:rFonts w:ascii="Inter" w:hAnsi="Inter"/>
                <w:sz w:val="24"/>
              </w:rPr>
              <w:t>O</w:t>
            </w:r>
            <w:r w:rsidRPr="00F83675">
              <w:rPr>
                <w:rFonts w:ascii="Inter" w:hAnsi="Inter"/>
              </w:rPr>
              <w:t>nly one viewpoint has been exemplified</w:t>
            </w:r>
          </w:p>
          <w:p w14:paraId="580AA5AC" w14:textId="77777777" w:rsidR="00155D5C" w:rsidRPr="00F83675" w:rsidRDefault="00155D5C" w:rsidP="007F1996">
            <w:pPr>
              <w:pStyle w:val="TableParagraph"/>
              <w:ind w:right="110"/>
              <w:rPr>
                <w:rFonts w:ascii="Inter" w:hAnsi="Inter"/>
              </w:rPr>
            </w:pPr>
            <w:r w:rsidRPr="00F83675">
              <w:rPr>
                <w:rFonts w:ascii="Inter" w:hAnsi="Inter"/>
              </w:rPr>
              <w:t xml:space="preserve">Sample </w:t>
            </w:r>
            <w:r w:rsidRPr="00F83675">
              <w:rPr>
                <w:rFonts w:ascii="Inter" w:hAnsi="Inter"/>
                <w:b/>
              </w:rPr>
              <w:t xml:space="preserve">part </w:t>
            </w:r>
            <w:r w:rsidRPr="00F83675">
              <w:rPr>
                <w:rFonts w:ascii="Inter" w:hAnsi="Inter"/>
              </w:rPr>
              <w:t xml:space="preserve">answer for Claim of Right and </w:t>
            </w:r>
            <w:proofErr w:type="spellStart"/>
            <w:r w:rsidRPr="00F83675">
              <w:rPr>
                <w:rFonts w:ascii="Inter" w:hAnsi="Inter"/>
              </w:rPr>
              <w:t>Waihopai</w:t>
            </w:r>
            <w:proofErr w:type="spellEnd"/>
            <w:r w:rsidRPr="00F83675">
              <w:rPr>
                <w:rFonts w:ascii="Inter" w:hAnsi="Inter"/>
              </w:rPr>
              <w:t xml:space="preserve"> “Dome- Busters” case could include:</w:t>
            </w:r>
          </w:p>
          <w:p w14:paraId="2B828B1B" w14:textId="77777777" w:rsidR="00155D5C" w:rsidRPr="00F83675" w:rsidRDefault="00155D5C" w:rsidP="007F1996">
            <w:pPr>
              <w:pStyle w:val="TableParagraph"/>
              <w:ind w:right="110"/>
              <w:rPr>
                <w:rFonts w:ascii="Inter" w:hAnsi="Inter"/>
                <w:i/>
              </w:rPr>
            </w:pPr>
            <w:r w:rsidRPr="00F83675">
              <w:rPr>
                <w:rFonts w:ascii="Inter" w:hAnsi="Inter"/>
                <w:i/>
              </w:rPr>
              <w:t xml:space="preserve">In April 2008, teacher Adrian Leason, Dominican friar Peter Murnane and farmer Sam Land cut through alarmed electric fences at the Government Communications Security Bureau (GCSB) base at </w:t>
            </w:r>
            <w:proofErr w:type="spellStart"/>
            <w:r w:rsidRPr="00F83675">
              <w:rPr>
                <w:rFonts w:ascii="Inter" w:hAnsi="Inter"/>
                <w:i/>
              </w:rPr>
              <w:t>Waihopai</w:t>
            </w:r>
            <w:proofErr w:type="spellEnd"/>
            <w:r w:rsidRPr="00F83675">
              <w:rPr>
                <w:rFonts w:ascii="Inter" w:hAnsi="Inter"/>
                <w:i/>
              </w:rPr>
              <w:t xml:space="preserve"> near Blenheim then used sickles to slash and deflate one of two inflatable domes covering satellite dishes. The action was </w:t>
            </w:r>
            <w:r w:rsidRPr="00F83675">
              <w:rPr>
                <w:rFonts w:ascii="Inter" w:hAnsi="Inter"/>
                <w:i/>
              </w:rPr>
              <w:lastRenderedPageBreak/>
              <w:t>done as a protest at the use that information from the base is allegedly being put to.</w:t>
            </w:r>
          </w:p>
          <w:p w14:paraId="4A1F598F" w14:textId="77777777" w:rsidR="00155D5C" w:rsidRPr="00F83675" w:rsidRDefault="00155D5C" w:rsidP="007F1996">
            <w:pPr>
              <w:pStyle w:val="TableParagraph"/>
              <w:ind w:right="134"/>
              <w:rPr>
                <w:rFonts w:ascii="Inter" w:hAnsi="Inter"/>
                <w:i/>
              </w:rPr>
            </w:pPr>
            <w:r w:rsidRPr="00F83675">
              <w:rPr>
                <w:rFonts w:ascii="Inter" w:hAnsi="Inter"/>
                <w:i/>
              </w:rPr>
              <w:t>The three men were charged with burglary and wilful damage and were tried in the Wellington District Court in March 2010.</w:t>
            </w:r>
          </w:p>
          <w:p w14:paraId="2FBB991E" w14:textId="77777777" w:rsidR="00155D5C" w:rsidRPr="00F83675" w:rsidRDefault="00155D5C" w:rsidP="007F1996">
            <w:pPr>
              <w:pStyle w:val="TableParagraph"/>
              <w:ind w:right="109"/>
              <w:rPr>
                <w:rFonts w:ascii="Inter" w:hAnsi="Inter"/>
                <w:i/>
              </w:rPr>
            </w:pPr>
            <w:r w:rsidRPr="00F83675">
              <w:rPr>
                <w:rFonts w:ascii="Inter" w:hAnsi="Inter"/>
                <w:i/>
              </w:rPr>
              <w:t xml:space="preserve">The defence did not attempt to deny that the three men did actually illegally enter the communications base and damage one of the satellite dishes, but based its argument on the traditional defence of </w:t>
            </w:r>
            <w:r w:rsidRPr="00F83675">
              <w:rPr>
                <w:rFonts w:ascii="Inter" w:hAnsi="Inter"/>
                <w:i/>
                <w:u w:val="single"/>
              </w:rPr>
              <w:t>Claim of</w:t>
            </w:r>
            <w:r w:rsidRPr="00F83675">
              <w:rPr>
                <w:rFonts w:ascii="Inter" w:hAnsi="Inter"/>
                <w:i/>
              </w:rPr>
              <w:t xml:space="preserve"> </w:t>
            </w:r>
            <w:r w:rsidRPr="00F83675">
              <w:rPr>
                <w:rFonts w:ascii="Inter" w:hAnsi="Inter"/>
                <w:i/>
                <w:u w:val="single"/>
              </w:rPr>
              <w:t>Right.</w:t>
            </w:r>
          </w:p>
          <w:p w14:paraId="241F84D6" w14:textId="612FE658" w:rsidR="00155D5C" w:rsidRPr="00F83675" w:rsidRDefault="00155D5C" w:rsidP="000B1E54">
            <w:pPr>
              <w:pStyle w:val="TableParagraph"/>
              <w:ind w:right="85"/>
              <w:rPr>
                <w:rFonts w:ascii="Inter" w:hAnsi="Inter"/>
                <w:i/>
              </w:rPr>
            </w:pPr>
            <w:r w:rsidRPr="00F83675">
              <w:rPr>
                <w:rFonts w:ascii="Inter" w:hAnsi="Inter"/>
                <w:i/>
              </w:rPr>
              <w:t>Claim of Right is a traditional common law defence, but is also specifically referred to in the Crimes Act.1961. The Claim of Right defence was usually used in cases like theft where defendant honestly believed he had some legal right or claim to the goods,</w:t>
            </w:r>
            <w:r w:rsidR="000B1E54">
              <w:rPr>
                <w:rFonts w:ascii="Inter" w:hAnsi="Inter"/>
                <w:i/>
              </w:rPr>
              <w:t xml:space="preserve"> </w:t>
            </w:r>
            <w:r w:rsidRPr="00F83675">
              <w:rPr>
                <w:rFonts w:ascii="Inter" w:hAnsi="Inter"/>
                <w:i/>
              </w:rPr>
              <w:t>meaning that the intention required to commit the offence was not present.</w:t>
            </w:r>
          </w:p>
          <w:p w14:paraId="6837C19C" w14:textId="77777777" w:rsidR="00155D5C" w:rsidRPr="00F83675" w:rsidRDefault="00155D5C" w:rsidP="007F1996">
            <w:pPr>
              <w:pStyle w:val="TableParagraph"/>
              <w:ind w:right="158"/>
              <w:rPr>
                <w:rFonts w:ascii="Inter" w:hAnsi="Inter"/>
                <w:i/>
              </w:rPr>
            </w:pPr>
            <w:r w:rsidRPr="00F83675">
              <w:rPr>
                <w:rFonts w:ascii="Inter" w:hAnsi="Inter"/>
                <w:i/>
              </w:rPr>
              <w:t>The defence in this case required serious extension to the concept of Claim of Right, because the defendants did not believe that they had any property right.</w:t>
            </w:r>
          </w:p>
          <w:p w14:paraId="3E0B5C88" w14:textId="77777777" w:rsidR="00155D5C" w:rsidRPr="00F83675" w:rsidRDefault="00155D5C" w:rsidP="007F1996">
            <w:pPr>
              <w:pStyle w:val="TableParagraph"/>
              <w:ind w:right="146"/>
              <w:rPr>
                <w:rFonts w:ascii="Inter" w:hAnsi="Inter"/>
                <w:i/>
              </w:rPr>
            </w:pPr>
            <w:r w:rsidRPr="00F83675">
              <w:rPr>
                <w:rFonts w:ascii="Inter" w:hAnsi="Inter"/>
                <w:i/>
              </w:rPr>
              <w:lastRenderedPageBreak/>
              <w:t>The judge allowed the jury to consider this defence, and it was on this basis that the jury found the three defendants not guilty on all charges.</w:t>
            </w:r>
          </w:p>
          <w:p w14:paraId="54E9A599" w14:textId="77777777" w:rsidR="00155D5C" w:rsidRPr="00F83675" w:rsidRDefault="00155D5C" w:rsidP="007F1996">
            <w:pPr>
              <w:pStyle w:val="TableParagraph"/>
              <w:ind w:right="85"/>
              <w:rPr>
                <w:rFonts w:ascii="Inter" w:hAnsi="Inter"/>
                <w:i/>
              </w:rPr>
            </w:pPr>
            <w:r w:rsidRPr="00F83675">
              <w:rPr>
                <w:rFonts w:ascii="Inter" w:hAnsi="Inter"/>
                <w:i/>
                <w:u w:val="single"/>
              </w:rPr>
              <w:t>The concept of Moral Justice</w:t>
            </w:r>
            <w:r w:rsidRPr="00F83675">
              <w:rPr>
                <w:rFonts w:ascii="Inter" w:hAnsi="Inter"/>
                <w:i/>
              </w:rPr>
              <w:t xml:space="preserve"> can be applied to this case, because it provided the lynchpin to the whole defence.</w:t>
            </w:r>
          </w:p>
          <w:p w14:paraId="2282B068" w14:textId="77777777" w:rsidR="00155D5C" w:rsidRPr="00F83675" w:rsidRDefault="00155D5C" w:rsidP="007F1996">
            <w:pPr>
              <w:pStyle w:val="TableParagraph"/>
              <w:ind w:right="110"/>
              <w:rPr>
                <w:rFonts w:ascii="Inter" w:hAnsi="Inter"/>
                <w:i/>
              </w:rPr>
            </w:pPr>
            <w:r w:rsidRPr="00F83675">
              <w:rPr>
                <w:rFonts w:ascii="Inter" w:hAnsi="Inter"/>
                <w:i/>
              </w:rPr>
              <w:t>Moral Justice is concerned with what is right, or ethical. In this case, the defence of Claim of Right, as accepted by the jury, effectively hinged on the defendants’ honest belief that what they were doing was morally right.</w:t>
            </w:r>
          </w:p>
          <w:p w14:paraId="0AB646BF" w14:textId="77777777" w:rsidR="00155D5C" w:rsidRPr="00F83675" w:rsidRDefault="00155D5C" w:rsidP="007F1996">
            <w:pPr>
              <w:pStyle w:val="TableParagraph"/>
              <w:ind w:right="73"/>
              <w:rPr>
                <w:rFonts w:ascii="Inter" w:hAnsi="Inter"/>
                <w:i/>
              </w:rPr>
            </w:pPr>
            <w:r w:rsidRPr="00F83675">
              <w:rPr>
                <w:rFonts w:ascii="Inter" w:hAnsi="Inter"/>
                <w:i/>
              </w:rPr>
              <w:t>It was accepted that the belief of the defendants (all committed Christians) in the rightness of their actions was honestly held.</w:t>
            </w:r>
          </w:p>
          <w:p w14:paraId="0DC4D360" w14:textId="77777777" w:rsidR="00155D5C" w:rsidRPr="00F83675" w:rsidRDefault="00155D5C" w:rsidP="007F1996">
            <w:pPr>
              <w:pStyle w:val="TableParagraph"/>
              <w:ind w:right="73"/>
              <w:rPr>
                <w:rFonts w:ascii="Inter" w:hAnsi="Inter"/>
                <w:i/>
              </w:rPr>
            </w:pPr>
            <w:r w:rsidRPr="00F83675">
              <w:rPr>
                <w:rFonts w:ascii="Inter" w:hAnsi="Inter"/>
                <w:i/>
              </w:rPr>
              <w:t>Some commentators disagreed with the view that the defendants’ actions were morally just – for example, New Zealand's</w:t>
            </w:r>
            <w:r>
              <w:rPr>
                <w:rFonts w:ascii="Inter" w:hAnsi="Inter"/>
                <w:i/>
              </w:rPr>
              <w:t xml:space="preserve"> </w:t>
            </w:r>
            <w:r w:rsidRPr="00F83675">
              <w:rPr>
                <w:rFonts w:ascii="Inter" w:hAnsi="Inter"/>
                <w:i/>
              </w:rPr>
              <w:t xml:space="preserve">intelligence agency, the Government Communications Security Bureau (GCSB), issued a press release denying that information obtained from the base was used to contribute to “…torture, war, and the use of weapons of </w:t>
            </w:r>
            <w:r w:rsidRPr="00F83675">
              <w:rPr>
                <w:rFonts w:ascii="Inter" w:hAnsi="Inter"/>
                <w:i/>
              </w:rPr>
              <w:lastRenderedPageBreak/>
              <w:t>mass destruction and other unspeakable evil</w:t>
            </w:r>
            <w:r w:rsidRPr="00F83675">
              <w:rPr>
                <w:rFonts w:ascii="Inter" w:hAnsi="Inter"/>
                <w:i/>
                <w:u w:val="single"/>
              </w:rPr>
              <w:t>,"</w:t>
            </w:r>
            <w:r w:rsidRPr="00F83675">
              <w:rPr>
                <w:rFonts w:ascii="Inter" w:hAnsi="Inter"/>
                <w:i/>
              </w:rPr>
              <w:t xml:space="preserve"> </w:t>
            </w:r>
            <w:r w:rsidRPr="00F83675">
              <w:rPr>
                <w:rFonts w:ascii="Inter" w:hAnsi="Inter"/>
                <w:i/>
                <w:u w:val="single"/>
              </w:rPr>
              <w:t>(</w:t>
            </w:r>
            <w:hyperlink r:id="rId18">
              <w:r w:rsidRPr="00F83675">
                <w:rPr>
                  <w:rFonts w:ascii="Inter" w:hAnsi="Inter"/>
                  <w:i/>
                  <w:u w:val="single"/>
                </w:rPr>
                <w:t>"Security agency refutes</w:t>
              </w:r>
            </w:hyperlink>
            <w:r w:rsidRPr="00F83675">
              <w:rPr>
                <w:rFonts w:ascii="Inter" w:hAnsi="Inter"/>
                <w:i/>
              </w:rPr>
              <w:t xml:space="preserve"> </w:t>
            </w:r>
            <w:hyperlink r:id="rId19">
              <w:r w:rsidRPr="00F83675">
                <w:rPr>
                  <w:rFonts w:ascii="Inter" w:hAnsi="Inter"/>
                  <w:i/>
                  <w:u w:val="single"/>
                </w:rPr>
                <w:t>Waihopai claims"</w:t>
              </w:r>
            </w:hyperlink>
            <w:r w:rsidRPr="00F83675">
              <w:rPr>
                <w:rFonts w:ascii="Inter" w:hAnsi="Inter"/>
                <w:i/>
                <w:u w:val="single"/>
              </w:rPr>
              <w:t>.</w:t>
            </w:r>
            <w:r w:rsidRPr="00F83675">
              <w:rPr>
                <w:rFonts w:ascii="Inter" w:hAnsi="Inter"/>
                <w:i/>
              </w:rPr>
              <w:t xml:space="preserve"> </w:t>
            </w:r>
            <w:hyperlink r:id="rId20">
              <w:r w:rsidRPr="00F83675">
                <w:rPr>
                  <w:rFonts w:ascii="Inter" w:hAnsi="Inter"/>
                  <w:i/>
                  <w:u w:val="single"/>
                </w:rPr>
                <w:t>www.stuff.co.nz.</w:t>
              </w:r>
              <w:r w:rsidRPr="00F83675">
                <w:rPr>
                  <w:rFonts w:ascii="Inter" w:hAnsi="Inter"/>
                  <w:i/>
                  <w:spacing w:val="-1"/>
                  <w:u w:val="single"/>
                </w:rPr>
                <w:t xml:space="preserve"> </w:t>
              </w:r>
              <w:r w:rsidRPr="00F83675">
                <w:rPr>
                  <w:rFonts w:ascii="Inter" w:hAnsi="Inter"/>
                  <w:i/>
                  <w:u w:val="single"/>
                </w:rPr>
                <w:t>2010-04-08</w:t>
              </w:r>
            </w:hyperlink>
            <w:r w:rsidRPr="00F83675">
              <w:rPr>
                <w:rFonts w:ascii="Inter" w:hAnsi="Inter"/>
                <w:i/>
                <w:u w:val="single"/>
              </w:rPr>
              <w:t>”).</w:t>
            </w:r>
          </w:p>
          <w:p w14:paraId="52EDB003" w14:textId="77777777" w:rsidR="00155D5C" w:rsidRPr="00F83675" w:rsidRDefault="00155D5C" w:rsidP="007F1996">
            <w:r w:rsidRPr="00F83675">
              <w:rPr>
                <w:i/>
              </w:rPr>
              <w:t>The Crown also sued the three men in a civil case.</w:t>
            </w:r>
          </w:p>
        </w:tc>
        <w:tc>
          <w:tcPr>
            <w:tcW w:w="1490" w:type="pct"/>
            <w:tcBorders>
              <w:top w:val="single" w:sz="4" w:space="0" w:color="auto"/>
              <w:left w:val="single" w:sz="4" w:space="0" w:color="auto"/>
              <w:bottom w:val="single" w:sz="4" w:space="0" w:color="auto"/>
              <w:right w:val="single" w:sz="4" w:space="0" w:color="auto"/>
            </w:tcBorders>
          </w:tcPr>
          <w:p w14:paraId="03864E64" w14:textId="2E0F1040" w:rsidR="00155D5C" w:rsidRPr="00F83675" w:rsidRDefault="00155D5C" w:rsidP="007F1996">
            <w:pPr>
              <w:pStyle w:val="TableParagraph"/>
              <w:ind w:left="107" w:right="132"/>
              <w:rPr>
                <w:rFonts w:ascii="Inter" w:hAnsi="Inter"/>
              </w:rPr>
            </w:pPr>
            <w:r w:rsidRPr="00F83675">
              <w:rPr>
                <w:rFonts w:ascii="Inter" w:hAnsi="Inter"/>
                <w:b/>
              </w:rPr>
              <w:lastRenderedPageBreak/>
              <w:t xml:space="preserve">Note </w:t>
            </w:r>
            <w:r w:rsidRPr="00F83675">
              <w:rPr>
                <w:rFonts w:ascii="Inter" w:hAnsi="Inter"/>
              </w:rPr>
              <w:t xml:space="preserve">– this sample answer relates to the concept of moral justice. The range statement in the performance criteria for this standard is not exhaustive. Only one viewpoint has been exemplified. A comparison of differing viewpoints would be required for a </w:t>
            </w:r>
            <w:r w:rsidR="00A2463D">
              <w:rPr>
                <w:rFonts w:ascii="Inter" w:hAnsi="Inter"/>
              </w:rPr>
              <w:t>M</w:t>
            </w:r>
            <w:r w:rsidRPr="00F83675">
              <w:rPr>
                <w:rFonts w:ascii="Inter" w:hAnsi="Inter"/>
              </w:rPr>
              <w:t>erit</w:t>
            </w:r>
            <w:r w:rsidRPr="00F83675">
              <w:rPr>
                <w:rFonts w:ascii="Inter" w:hAnsi="Inter"/>
                <w:spacing w:val="-18"/>
              </w:rPr>
              <w:t xml:space="preserve"> </w:t>
            </w:r>
            <w:r w:rsidRPr="00F83675">
              <w:rPr>
                <w:rFonts w:ascii="Inter" w:hAnsi="Inter"/>
              </w:rPr>
              <w:t>grade.</w:t>
            </w:r>
          </w:p>
          <w:p w14:paraId="527A0A00" w14:textId="77777777" w:rsidR="00155D5C" w:rsidRPr="00F83675" w:rsidRDefault="00155D5C" w:rsidP="007F1996">
            <w:pPr>
              <w:pStyle w:val="TableParagraph"/>
              <w:ind w:left="107" w:right="422"/>
              <w:rPr>
                <w:rFonts w:ascii="Inter" w:hAnsi="Inter"/>
              </w:rPr>
            </w:pPr>
            <w:r w:rsidRPr="00F83675">
              <w:rPr>
                <w:rFonts w:ascii="Inter" w:hAnsi="Inter"/>
              </w:rPr>
              <w:t xml:space="preserve">Sample </w:t>
            </w:r>
            <w:r w:rsidRPr="00F83675">
              <w:rPr>
                <w:rFonts w:ascii="Inter" w:hAnsi="Inter"/>
                <w:b/>
              </w:rPr>
              <w:t xml:space="preserve">part </w:t>
            </w:r>
            <w:r w:rsidRPr="00F83675">
              <w:rPr>
                <w:rFonts w:ascii="Inter" w:hAnsi="Inter"/>
              </w:rPr>
              <w:t xml:space="preserve">answer for Claim of Right and </w:t>
            </w:r>
            <w:proofErr w:type="spellStart"/>
            <w:r w:rsidRPr="00F83675">
              <w:rPr>
                <w:rFonts w:ascii="Inter" w:hAnsi="Inter"/>
              </w:rPr>
              <w:t>Waihopai</w:t>
            </w:r>
            <w:proofErr w:type="spellEnd"/>
            <w:r w:rsidRPr="00F83675">
              <w:rPr>
                <w:rFonts w:ascii="Inter" w:hAnsi="Inter"/>
              </w:rPr>
              <w:t xml:space="preserve"> Dome-Busters” case could include:</w:t>
            </w:r>
          </w:p>
          <w:p w14:paraId="2EDE7A44" w14:textId="77777777" w:rsidR="00155D5C" w:rsidRPr="00F83675" w:rsidRDefault="00155D5C" w:rsidP="007F1996">
            <w:pPr>
              <w:rPr>
                <w:i/>
              </w:rPr>
            </w:pPr>
            <w:r w:rsidRPr="00F83675">
              <w:rPr>
                <w:i/>
              </w:rPr>
              <w:t xml:space="preserve">There was a good deal of criticism of the decision in the </w:t>
            </w:r>
            <w:proofErr w:type="spellStart"/>
            <w:r w:rsidRPr="00F83675">
              <w:rPr>
                <w:i/>
              </w:rPr>
              <w:t>Waihopai</w:t>
            </w:r>
            <w:proofErr w:type="spellEnd"/>
            <w:r w:rsidRPr="00F83675">
              <w:rPr>
                <w:i/>
              </w:rPr>
              <w:t xml:space="preserve"> case. </w:t>
            </w:r>
          </w:p>
          <w:p w14:paraId="28055B7F" w14:textId="77777777" w:rsidR="00155D5C" w:rsidRPr="00F83675" w:rsidRDefault="00155D5C" w:rsidP="007F1996">
            <w:pPr>
              <w:rPr>
                <w:i/>
                <w:iCs/>
              </w:rPr>
            </w:pPr>
            <w:r w:rsidRPr="5B952B6E">
              <w:rPr>
                <w:i/>
                <w:iCs/>
              </w:rPr>
              <w:t xml:space="preserve">One of the criticisms, as seen in the </w:t>
            </w:r>
            <w:proofErr w:type="spellStart"/>
            <w:r w:rsidRPr="5B952B6E">
              <w:rPr>
                <w:i/>
                <w:iCs/>
              </w:rPr>
              <w:t>refutal</w:t>
            </w:r>
            <w:proofErr w:type="spellEnd"/>
            <w:r w:rsidRPr="5B952B6E">
              <w:rPr>
                <w:i/>
                <w:iCs/>
              </w:rPr>
              <w:t xml:space="preserve"> by the Government Communications Security Bureau, was that the defendants were wrong in their belief in the moral justness of their actions. The defence presented </w:t>
            </w:r>
            <w:r w:rsidRPr="5B952B6E">
              <w:rPr>
                <w:i/>
                <w:iCs/>
              </w:rPr>
              <w:lastRenderedPageBreak/>
              <w:t xml:space="preserve">evidence that the </w:t>
            </w:r>
            <w:proofErr w:type="spellStart"/>
            <w:r w:rsidRPr="5B952B6E">
              <w:rPr>
                <w:i/>
                <w:iCs/>
              </w:rPr>
              <w:t>Waihopai</w:t>
            </w:r>
            <w:proofErr w:type="spellEnd"/>
            <w:r w:rsidRPr="5B952B6E">
              <w:rPr>
                <w:i/>
                <w:iCs/>
              </w:rPr>
              <w:t xml:space="preserve"> station had provided information to the USA which assisted in the invasion of Iraq, which the defence labelled an “illegal war” costing innocent Iraqi lives. However, though the defendants honestly believed that their actions in disrupting satellite transmissions would save innocent lives, an honest belief in something does not make it true. Because the operations </w:t>
            </w:r>
            <w:r w:rsidRPr="5B952B6E">
              <w:rPr>
                <w:i/>
                <w:iCs/>
                <w:spacing w:val="-3"/>
              </w:rPr>
              <w:t xml:space="preserve">of </w:t>
            </w:r>
            <w:r w:rsidRPr="5B952B6E">
              <w:rPr>
                <w:i/>
                <w:iCs/>
              </w:rPr>
              <w:t xml:space="preserve">the </w:t>
            </w:r>
            <w:proofErr w:type="spellStart"/>
            <w:r w:rsidRPr="5B952B6E">
              <w:rPr>
                <w:i/>
                <w:iCs/>
              </w:rPr>
              <w:t>Waihopai</w:t>
            </w:r>
            <w:proofErr w:type="spellEnd"/>
            <w:r w:rsidRPr="5B952B6E">
              <w:rPr>
                <w:i/>
                <w:iCs/>
              </w:rPr>
              <w:t xml:space="preserve"> base are secret, there was of course no evidence presented by the prosecution to say what the base did actually do with any information collected. It may have been that the information transmitted at the base was being used against terrorists, to save innocent lives, and that in disrupting transmissions, the defendants actually cost lives. In that case, the defendants’ actions could hardly be considered “morally just”.</w:t>
            </w:r>
          </w:p>
        </w:tc>
        <w:tc>
          <w:tcPr>
            <w:tcW w:w="1489" w:type="pct"/>
            <w:tcBorders>
              <w:top w:val="single" w:sz="4" w:space="0" w:color="auto"/>
              <w:left w:val="single" w:sz="4" w:space="0" w:color="auto"/>
              <w:bottom w:val="single" w:sz="4" w:space="0" w:color="auto"/>
              <w:right w:val="single" w:sz="4" w:space="0" w:color="auto"/>
            </w:tcBorders>
          </w:tcPr>
          <w:p w14:paraId="7093D3FA" w14:textId="45D14EF5" w:rsidR="00155D5C" w:rsidRPr="00F83675" w:rsidRDefault="00155D5C" w:rsidP="007F1996">
            <w:r w:rsidRPr="00F83675">
              <w:rPr>
                <w:b/>
              </w:rPr>
              <w:lastRenderedPageBreak/>
              <w:t xml:space="preserve">Note – </w:t>
            </w:r>
            <w:r w:rsidRPr="00F83675">
              <w:t xml:space="preserve">this sample answer relates to the concept of moral justice. The range statement in the performance criteria for this standard is not exhaustive. Further expansion of the </w:t>
            </w:r>
            <w:proofErr w:type="spellStart"/>
            <w:r>
              <w:t>ākonga</w:t>
            </w:r>
            <w:proofErr w:type="spellEnd"/>
            <w:r>
              <w:t>/learner</w:t>
            </w:r>
            <w:r w:rsidRPr="00F83675">
              <w:t xml:space="preserve">’s position would be required for an </w:t>
            </w:r>
            <w:r w:rsidR="001027E7">
              <w:t>E</w:t>
            </w:r>
            <w:r w:rsidRPr="00F83675">
              <w:t>xcellence grade.</w:t>
            </w:r>
          </w:p>
          <w:p w14:paraId="72380A8A" w14:textId="77777777" w:rsidR="00155D5C" w:rsidRPr="00F83675" w:rsidRDefault="00155D5C" w:rsidP="007F1996">
            <w:r w:rsidRPr="00F83675">
              <w:t xml:space="preserve">Sample </w:t>
            </w:r>
            <w:r w:rsidRPr="00F83675">
              <w:rPr>
                <w:b/>
              </w:rPr>
              <w:t xml:space="preserve">part </w:t>
            </w:r>
            <w:r w:rsidRPr="00F83675">
              <w:t xml:space="preserve">answer for Claim of Right and </w:t>
            </w:r>
            <w:proofErr w:type="spellStart"/>
            <w:r w:rsidRPr="00F83675">
              <w:t>Waihopai</w:t>
            </w:r>
            <w:proofErr w:type="spellEnd"/>
            <w:r w:rsidRPr="00F83675">
              <w:t xml:space="preserve"> “Dome-Busters” case could include:</w:t>
            </w:r>
          </w:p>
          <w:p w14:paraId="6AF93F8D" w14:textId="77777777" w:rsidR="00155D5C" w:rsidRPr="00F83675" w:rsidRDefault="00155D5C" w:rsidP="007F1996">
            <w:pPr>
              <w:rPr>
                <w:i/>
              </w:rPr>
            </w:pPr>
            <w:r w:rsidRPr="00F83675">
              <w:rPr>
                <w:i/>
              </w:rPr>
              <w:t xml:space="preserve">I do not believe that it is appropriate to apply the concept of moral justice in a case like the </w:t>
            </w:r>
            <w:proofErr w:type="spellStart"/>
            <w:r w:rsidRPr="00F83675">
              <w:rPr>
                <w:i/>
              </w:rPr>
              <w:t>Waihopai</w:t>
            </w:r>
            <w:proofErr w:type="spellEnd"/>
            <w:r w:rsidRPr="00F83675">
              <w:rPr>
                <w:i/>
              </w:rPr>
              <w:t xml:space="preserve"> one. Morality is a very subjective concept. Were the Defendants actually saving lives? We really don’t know – as stated above, it is possible that they may have cost lives. The defendants’ actions may have been immoral. Certainly they caused a lot of damage to public property and cost </w:t>
            </w:r>
            <w:r w:rsidRPr="00F83675">
              <w:rPr>
                <w:i/>
              </w:rPr>
              <w:lastRenderedPageBreak/>
              <w:t>taxpayers a lot of money. I do not agree with MP Keith Locke’s description of this case as a “technical breach of the law” – the defendants were deliberately trying to cause extensive and expensive damage to public property.</w:t>
            </w:r>
          </w:p>
          <w:p w14:paraId="7707E1F4" w14:textId="77777777" w:rsidR="00155D5C" w:rsidRPr="00F83675" w:rsidRDefault="00155D5C" w:rsidP="007F1996">
            <w:pPr>
              <w:rPr>
                <w:i/>
              </w:rPr>
            </w:pPr>
            <w:r w:rsidRPr="00F83675">
              <w:rPr>
                <w:i/>
              </w:rPr>
              <w:t>Also, applying the Concept of Moral Justice to the claim of right defence, if taken to logical conclusion, could be used to justify a modern day “Robin Hood” stealing from the rich to give to the poor – hardly satisfactory if you yourself are one of those that Robin deems to be rich!</w:t>
            </w:r>
          </w:p>
          <w:p w14:paraId="047456D7" w14:textId="77777777" w:rsidR="00155D5C" w:rsidRPr="00F83675" w:rsidRDefault="00155D5C" w:rsidP="007F1996">
            <w:r w:rsidRPr="00F83675">
              <w:rPr>
                <w:i/>
              </w:rPr>
              <w:t>I believe that the application of moral justice here is in conflict with the principle that no- one is above the law</w:t>
            </w:r>
            <w:r>
              <w:rPr>
                <w:i/>
              </w:rPr>
              <w:t>.</w:t>
            </w:r>
          </w:p>
        </w:tc>
      </w:tr>
    </w:tbl>
    <w:p w14:paraId="033466B9" w14:textId="77777777" w:rsidR="00155D5C" w:rsidRDefault="00155D5C" w:rsidP="00DD30BE"/>
    <w:p w14:paraId="31ACDB68"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C3DAB" w14:textId="77777777" w:rsidR="005D77BF" w:rsidRDefault="005D77BF" w:rsidP="00212C53">
      <w:r>
        <w:separator/>
      </w:r>
    </w:p>
  </w:endnote>
  <w:endnote w:type="continuationSeparator" w:id="0">
    <w:p w14:paraId="42EC9380" w14:textId="77777777" w:rsidR="005D77BF" w:rsidRDefault="005D77BF"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156A4E5A"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4C9E4D"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D9237"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3EBF1BC0" w14:textId="08DE5372" w:rsidR="00D14F3A" w:rsidRDefault="00A94DED" w:rsidP="00EE39FF">
    <w:pPr>
      <w:pStyle w:val="Footer"/>
      <w:ind w:right="360"/>
      <w:jc w:val="right"/>
    </w:pPr>
    <w:r>
      <w:t>27</w:t>
    </w:r>
    <w:r w:rsidR="009C57AA">
      <w:t>840</w:t>
    </w:r>
    <w:r w:rsidR="000123E2">
      <w:t xml:space="preserve"> Assessor Guidelines (Version 3) </w:t>
    </w:r>
    <w:r w:rsidR="000123E2">
      <w:tab/>
    </w:r>
    <w:r w:rsidR="00AD765D">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550FF"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10812952" w14:textId="556BC391" w:rsidR="001D1125" w:rsidRPr="001D1125" w:rsidRDefault="009C57AA" w:rsidP="00EE39FF">
    <w:pPr>
      <w:pStyle w:val="Footer"/>
      <w:ind w:right="360"/>
      <w:jc w:val="right"/>
    </w:pPr>
    <w:r>
      <w:t>27840</w:t>
    </w:r>
    <w:r w:rsidR="000123E2">
      <w:t xml:space="preserve"> </w:t>
    </w:r>
    <w:r w:rsidR="000D5D7D">
      <w:t>Assessor Guidelines</w:t>
    </w:r>
    <w:r w:rsidR="008C5F06">
      <w:t xml:space="preserve"> </w:t>
    </w:r>
    <w:r w:rsidR="00A53971">
      <w:t>(Version 3)</w:t>
    </w:r>
    <w:r w:rsidR="00A53971">
      <w:tab/>
    </w:r>
    <w:r w:rsidR="00AD765D">
      <w:t>December</w:t>
    </w:r>
    <w:r w:rsidR="000D5D7D" w:rsidRPr="00AD765D">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5097F" w14:textId="77777777" w:rsidR="005D77BF" w:rsidRDefault="005D77BF" w:rsidP="00212C53">
      <w:r>
        <w:separator/>
      </w:r>
    </w:p>
  </w:footnote>
  <w:footnote w:type="continuationSeparator" w:id="0">
    <w:p w14:paraId="34B11FC0" w14:textId="77777777" w:rsidR="005D77BF" w:rsidRDefault="005D77BF"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4A39D" w14:textId="77777777" w:rsidR="00160071" w:rsidRDefault="0086703C" w:rsidP="00212C53">
    <w:pPr>
      <w:pStyle w:val="Header"/>
    </w:pPr>
    <w:r>
      <w:rPr>
        <w:noProof/>
      </w:rPr>
      <w:drawing>
        <wp:anchor distT="0" distB="0" distL="114300" distR="114300" simplePos="0" relativeHeight="251675648" behindDoc="1" locked="0" layoutInCell="1" allowOverlap="1" wp14:anchorId="5E65C83B" wp14:editId="01BF711B">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2862BAFA" wp14:editId="6EABDC11">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1E06B"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6"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7" w15:restartNumberingAfterBreak="0">
    <w:nsid w:val="3C5716F3"/>
    <w:multiLevelType w:val="hybridMultilevel"/>
    <w:tmpl w:val="51524B92"/>
    <w:lvl w:ilvl="0" w:tplc="FFFFFFFF">
      <w:start w:val="1"/>
      <w:numFmt w:val="bullet"/>
      <w:lvlText w:val=""/>
      <w:lvlJc w:val="left"/>
      <w:pPr>
        <w:ind w:left="720" w:hanging="360"/>
      </w:pPr>
      <w:rPr>
        <w:rFonts w:ascii="Symbol" w:hAnsi="Symbol" w:hint="default"/>
      </w:rPr>
    </w:lvl>
    <w:lvl w:ilvl="1" w:tplc="14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5D6129"/>
    <w:multiLevelType w:val="hybridMultilevel"/>
    <w:tmpl w:val="54B88DD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0"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1" w15:restartNumberingAfterBreak="0">
    <w:nsid w:val="64695B1B"/>
    <w:multiLevelType w:val="hybridMultilevel"/>
    <w:tmpl w:val="BA40C04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9"/>
  </w:num>
  <w:num w:numId="5" w16cid:durableId="1277712777">
    <w:abstractNumId w:val="1"/>
  </w:num>
  <w:num w:numId="6" w16cid:durableId="1187595443">
    <w:abstractNumId w:val="10"/>
  </w:num>
  <w:num w:numId="7" w16cid:durableId="791745894">
    <w:abstractNumId w:val="6"/>
  </w:num>
  <w:num w:numId="8" w16cid:durableId="268662088">
    <w:abstractNumId w:val="0"/>
  </w:num>
  <w:num w:numId="9" w16cid:durableId="1100564826">
    <w:abstractNumId w:val="5"/>
  </w:num>
  <w:num w:numId="10" w16cid:durableId="271321859">
    <w:abstractNumId w:val="12"/>
  </w:num>
  <w:num w:numId="11" w16cid:durableId="509485750">
    <w:abstractNumId w:val="11"/>
  </w:num>
  <w:num w:numId="12" w16cid:durableId="2088531430">
    <w:abstractNumId w:val="8"/>
  </w:num>
  <w:num w:numId="13" w16cid:durableId="358434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BF"/>
    <w:rsid w:val="000033E1"/>
    <w:rsid w:val="000123E2"/>
    <w:rsid w:val="0007200A"/>
    <w:rsid w:val="000A484E"/>
    <w:rsid w:val="000A6A25"/>
    <w:rsid w:val="000B1E54"/>
    <w:rsid w:val="000D22C4"/>
    <w:rsid w:val="000D5D7D"/>
    <w:rsid w:val="000F014C"/>
    <w:rsid w:val="000F6132"/>
    <w:rsid w:val="001027E7"/>
    <w:rsid w:val="00113774"/>
    <w:rsid w:val="00126BFB"/>
    <w:rsid w:val="001303C5"/>
    <w:rsid w:val="00131918"/>
    <w:rsid w:val="00155D5C"/>
    <w:rsid w:val="00160071"/>
    <w:rsid w:val="00180B75"/>
    <w:rsid w:val="00180FFE"/>
    <w:rsid w:val="001963B2"/>
    <w:rsid w:val="001A07D9"/>
    <w:rsid w:val="001B2905"/>
    <w:rsid w:val="001B420C"/>
    <w:rsid w:val="001B6BD1"/>
    <w:rsid w:val="001D1125"/>
    <w:rsid w:val="002030CB"/>
    <w:rsid w:val="00212C53"/>
    <w:rsid w:val="00226569"/>
    <w:rsid w:val="00235FFE"/>
    <w:rsid w:val="0024068F"/>
    <w:rsid w:val="00280FD9"/>
    <w:rsid w:val="002961AC"/>
    <w:rsid w:val="00297E13"/>
    <w:rsid w:val="002D503F"/>
    <w:rsid w:val="002E51C3"/>
    <w:rsid w:val="00321E8C"/>
    <w:rsid w:val="003426DB"/>
    <w:rsid w:val="0034462F"/>
    <w:rsid w:val="003465C7"/>
    <w:rsid w:val="003554EB"/>
    <w:rsid w:val="00363FDB"/>
    <w:rsid w:val="003A20C7"/>
    <w:rsid w:val="003B2A4E"/>
    <w:rsid w:val="003B309B"/>
    <w:rsid w:val="003B690D"/>
    <w:rsid w:val="003E2601"/>
    <w:rsid w:val="003F2386"/>
    <w:rsid w:val="003F73CB"/>
    <w:rsid w:val="00410D0F"/>
    <w:rsid w:val="00424F46"/>
    <w:rsid w:val="0043721A"/>
    <w:rsid w:val="00456ABF"/>
    <w:rsid w:val="00474691"/>
    <w:rsid w:val="004F5058"/>
    <w:rsid w:val="005015C0"/>
    <w:rsid w:val="00504439"/>
    <w:rsid w:val="00530F18"/>
    <w:rsid w:val="00536619"/>
    <w:rsid w:val="00552D63"/>
    <w:rsid w:val="0056100E"/>
    <w:rsid w:val="005644CB"/>
    <w:rsid w:val="0058397A"/>
    <w:rsid w:val="005A09BF"/>
    <w:rsid w:val="005C77DB"/>
    <w:rsid w:val="005D77BF"/>
    <w:rsid w:val="005D7894"/>
    <w:rsid w:val="006212B8"/>
    <w:rsid w:val="00624C3A"/>
    <w:rsid w:val="00627747"/>
    <w:rsid w:val="00644755"/>
    <w:rsid w:val="00692343"/>
    <w:rsid w:val="006A29F8"/>
    <w:rsid w:val="006A4EEE"/>
    <w:rsid w:val="006A5F26"/>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B639E"/>
    <w:rsid w:val="007D7AD0"/>
    <w:rsid w:val="007E7E7D"/>
    <w:rsid w:val="007F0A54"/>
    <w:rsid w:val="007F157D"/>
    <w:rsid w:val="00813834"/>
    <w:rsid w:val="00823889"/>
    <w:rsid w:val="00851D3B"/>
    <w:rsid w:val="008520F9"/>
    <w:rsid w:val="0086703C"/>
    <w:rsid w:val="00873EEC"/>
    <w:rsid w:val="00885350"/>
    <w:rsid w:val="008A142C"/>
    <w:rsid w:val="008C5F06"/>
    <w:rsid w:val="008F011C"/>
    <w:rsid w:val="00966D59"/>
    <w:rsid w:val="00977610"/>
    <w:rsid w:val="009A530F"/>
    <w:rsid w:val="009B16C3"/>
    <w:rsid w:val="009B17EE"/>
    <w:rsid w:val="009C103E"/>
    <w:rsid w:val="009C57AA"/>
    <w:rsid w:val="009D4F75"/>
    <w:rsid w:val="009E7419"/>
    <w:rsid w:val="009E78FB"/>
    <w:rsid w:val="009F06AE"/>
    <w:rsid w:val="009F7B90"/>
    <w:rsid w:val="00A00ACF"/>
    <w:rsid w:val="00A01F7A"/>
    <w:rsid w:val="00A137AB"/>
    <w:rsid w:val="00A23523"/>
    <w:rsid w:val="00A2463D"/>
    <w:rsid w:val="00A4191F"/>
    <w:rsid w:val="00A53971"/>
    <w:rsid w:val="00A56457"/>
    <w:rsid w:val="00A81BBF"/>
    <w:rsid w:val="00A85F2A"/>
    <w:rsid w:val="00A94DED"/>
    <w:rsid w:val="00AD765D"/>
    <w:rsid w:val="00AE319F"/>
    <w:rsid w:val="00B23E50"/>
    <w:rsid w:val="00B7065A"/>
    <w:rsid w:val="00B75574"/>
    <w:rsid w:val="00BC2C23"/>
    <w:rsid w:val="00BD305C"/>
    <w:rsid w:val="00BF720D"/>
    <w:rsid w:val="00C025FA"/>
    <w:rsid w:val="00C61736"/>
    <w:rsid w:val="00C646F8"/>
    <w:rsid w:val="00C6743D"/>
    <w:rsid w:val="00C733E4"/>
    <w:rsid w:val="00C86931"/>
    <w:rsid w:val="00C93D3C"/>
    <w:rsid w:val="00CA56DD"/>
    <w:rsid w:val="00CB27A4"/>
    <w:rsid w:val="00CB6126"/>
    <w:rsid w:val="00CC62E8"/>
    <w:rsid w:val="00CE665A"/>
    <w:rsid w:val="00D0053D"/>
    <w:rsid w:val="00D10F8E"/>
    <w:rsid w:val="00D119A9"/>
    <w:rsid w:val="00D14F3A"/>
    <w:rsid w:val="00D2708C"/>
    <w:rsid w:val="00D60215"/>
    <w:rsid w:val="00D84BE7"/>
    <w:rsid w:val="00D85CEE"/>
    <w:rsid w:val="00DA4BE8"/>
    <w:rsid w:val="00DC3416"/>
    <w:rsid w:val="00DD30BE"/>
    <w:rsid w:val="00DE0921"/>
    <w:rsid w:val="00DF277B"/>
    <w:rsid w:val="00E34148"/>
    <w:rsid w:val="00E5065A"/>
    <w:rsid w:val="00E71446"/>
    <w:rsid w:val="00E7423D"/>
    <w:rsid w:val="00E86401"/>
    <w:rsid w:val="00EC626A"/>
    <w:rsid w:val="00EC7808"/>
    <w:rsid w:val="00EE2543"/>
    <w:rsid w:val="00EE39FF"/>
    <w:rsid w:val="00EF6329"/>
    <w:rsid w:val="00F023C5"/>
    <w:rsid w:val="00F171AF"/>
    <w:rsid w:val="00F31491"/>
    <w:rsid w:val="00F529FC"/>
    <w:rsid w:val="00F56D12"/>
    <w:rsid w:val="00F67967"/>
    <w:rsid w:val="00F91714"/>
    <w:rsid w:val="00FC0057"/>
    <w:rsid w:val="00FC7B35"/>
    <w:rsid w:val="00FC7DEB"/>
    <w:rsid w:val="00FE6D2E"/>
    <w:rsid w:val="00FF4202"/>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AE957"/>
  <w15:chartTrackingRefBased/>
  <w15:docId w15:val="{4FA2475A-BD65-4354-AF50-47875959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uiPriority w:val="1"/>
    <w:rsid w:val="005D77BF"/>
  </w:style>
  <w:style w:type="character" w:customStyle="1" w:styleId="hgkelc">
    <w:name w:val="hgkelc"/>
    <w:basedOn w:val="DefaultParagraphFont"/>
    <w:rsid w:val="005D7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niorsecondary.tki.org.nz/Social-sciences/Legal-studies" TargetMode="External"/><Relationship Id="rId18" Type="http://schemas.openxmlformats.org/officeDocument/2006/relationships/hyperlink" Target="http://www.stuff.co.nz/national/politics/3562100/Security-agency-refutes-Waihopai-claim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stuff.co.nz.2010-04-08/" TargetMode="External"/><Relationship Id="rId11" Type="http://schemas.openxmlformats.org/officeDocument/2006/relationships/hyperlink" Target="https://www2.nzqa.govt.nz/tertiary/assessment-and-moderation-of-standards/assessment/resources/gathering-evidence-of-learner-achievement/" TargetMode="External"/><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tuff.co.nz/national/politics/3562100/Security-agency-refutes-Waihopai-clai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35963-BB15-4FDC-81DE-9D80282EFCF6}">
  <ds:schemaRefs>
    <ds:schemaRef ds:uri="http://schemas.microsoft.com/sharepoint/events"/>
  </ds:schemaRefs>
</ds:datastoreItem>
</file>

<file path=customXml/itemProps2.xml><?xml version="1.0" encoding="utf-8"?>
<ds:datastoreItem xmlns:ds="http://schemas.openxmlformats.org/officeDocument/2006/customXml" ds:itemID="{43554DA0-5EED-4C4B-A9FC-9DBF33559462}"/>
</file>

<file path=customXml/itemProps3.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4.xml><?xml version="1.0" encoding="utf-8"?>
<ds:datastoreItem xmlns:ds="http://schemas.openxmlformats.org/officeDocument/2006/customXml" ds:itemID="{5CA24451-1488-4FEE-A820-5F94A8045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24</TotalTime>
  <Pages>8</Pages>
  <Words>1813</Words>
  <Characters>10476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44</cp:revision>
  <cp:lastPrinted>2023-12-04T02:23:00Z</cp:lastPrinted>
  <dcterms:created xsi:type="dcterms:W3CDTF">2024-11-26T00:52:00Z</dcterms:created>
  <dcterms:modified xsi:type="dcterms:W3CDTF">2024-12-16T19:34:00Z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e6c384b0-11f6-4af4-9674-de71a6cf9d29</vt:lpwstr>
  </property>
</Properties>
</file>